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340" w:lineRule="exact"/>
        <w:jc w:val="center"/>
        <w:rPr>
          <w:rFonts w:ascii="方正粗黑宋简体" w:hAnsi="方正粗黑宋简体" w:eastAsia="方正粗黑宋简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方正粗黑宋简体" w:hAnsi="方正粗黑宋简体" w:eastAsia="方正粗黑宋简体" w:cs="方正粗黑宋简体"/>
          <w:b/>
          <w:bCs/>
          <w:color w:val="000000"/>
          <w:sz w:val="32"/>
          <w:szCs w:val="32"/>
        </w:rPr>
        <w:t>2020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z w:val="32"/>
          <w:szCs w:val="32"/>
        </w:rPr>
        <w:t>年本科插班生考试大纲</w:t>
      </w:r>
    </w:p>
    <w:p>
      <w:pPr>
        <w:adjustRightInd w:val="0"/>
        <w:snapToGrid w:val="0"/>
        <w:spacing w:afterLines="100" w:line="340" w:lineRule="exact"/>
        <w:jc w:val="center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（校考专业课：环境化学）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Ⅰ考试性质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普通高等学校本科插班生（又称专插本）招生考试是由专科毕业生参加的选拔性考试。高等学校根据考生的成绩，按照已确定的招生计划，德、智、体全面衡量，择优录取。因此，本科插班生考试应有较高信度、效度、必要的区分度和适当的难度。</w:t>
      </w:r>
    </w:p>
    <w:p>
      <w:pPr>
        <w:adjustRightInd w:val="0"/>
        <w:snapToGrid w:val="0"/>
        <w:spacing w:line="340" w:lineRule="exact"/>
        <w:ind w:firstLine="482"/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pStyle w:val="2"/>
        <w:adjustRightInd w:val="0"/>
        <w:snapToGrid w:val="0"/>
        <w:spacing w:line="340" w:lineRule="exact"/>
        <w:ind w:left="0"/>
        <w:jc w:val="center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Ⅱ考试内容及要求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第一章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绪论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一、环境及环境问题的基本概念（理解）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二、了解可持续发展与环境、生态系统与环境、人与环境、能源与环境的关系（了解）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第二章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大气环境化学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了解大气的层结结构及大气中主要污染物的特点。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二、光化学烟雾，酸雨（理解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光化学烟雾，酸雨的控制对策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三、全球性大气环境问题（理解）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酸雨、温室效应以及臭氧层损耗等全球性环境问题的形成过程和机理。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第三章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水环境化学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水体污染源和污染物，水体自净，我国的水污染防治法律法规和水标准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二、水体污染（理解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三、水质指标与水质标准（识记、理解）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四、重金属在水体中的迁移和转化（识记）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几种重要的金属污染元素的水环境化学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六、水体的氮磷污染和富营养化（识记，理解，应用）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水体的氮磷污染和富营养化对水质的影响和危害。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第四章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土壤与固体废物环境化学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一、概述（识记、理解）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土壤的组成和性质。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二、土壤环境污染（识记、理解）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三、固体废弃物及化学品危害（理解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固体废物的环境问题和最终处置。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第五章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放射性物质的环境行为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一、放射性的基本概念（识记、理解）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二、放射性活度与辐射量（理解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三、核辐射的危害与防治（识记、理解）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环境放射性的来源，辐射对人体的损害。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第六章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污染物在生物体内的迁移转化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一、生物污染的主要途径（识记、理解）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生物污染的概念；植物受污染的主要途径；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二、环境污染物在生物体内的分布（理解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污染物在植物体内的分布，污染物在动物体内的分布；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三、污染物质的毒性（理解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应用）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毒物，毒物的毒性，毒物的联合作用。</w:t>
      </w:r>
    </w:p>
    <w:p>
      <w:pPr>
        <w:adjustRightInd w:val="0"/>
        <w:snapToGrid w:val="0"/>
        <w:spacing w:afterLines="50" w:line="33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30" w:lineRule="exact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Ⅲ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考试形式及试卷结构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一、考试形式：</w:t>
      </w:r>
    </w:p>
    <w:p>
      <w:pPr>
        <w:adjustRightInd w:val="0"/>
        <w:snapToGrid w:val="0"/>
        <w:spacing w:line="330" w:lineRule="exact"/>
        <w:ind w:firstLine="1198" w:firstLineChars="428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闭卷、笔试。考试时间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分钟，满分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分。考生使用答题卡答题。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二、知识内容比例：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．绪论………………………………………………………约占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．大气环境化学……………………………………………约占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．水环境化学………………………………………………约占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．土壤与固体废物环境化学………………………………约占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．放射性物质的环境行为…………………………………约占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．污染物在生物体内的迁移转化…………………………约占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10%</w:t>
      </w:r>
    </w:p>
    <w:p>
      <w:pPr>
        <w:adjustRightInd w:val="0"/>
        <w:snapToGrid w:val="0"/>
        <w:spacing w:line="330" w:lineRule="exact"/>
        <w:ind w:firstLine="42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其中了解部分占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10%,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识记部分约占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30%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，理解部分约占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40%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，应用部分约占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20%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三、试题难易比例：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容易题…………………………约占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中等难度题……………………约占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50%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难题……………………………约占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25%</w:t>
      </w:r>
    </w:p>
    <w:p>
      <w:pPr>
        <w:adjustRightInd w:val="0"/>
        <w:snapToGrid w:val="0"/>
        <w:spacing w:line="330" w:lineRule="exact"/>
        <w:ind w:firstLine="551" w:firstLineChars="196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四、试题题型及赋分：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．单项选择题…………………约占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30%</w:t>
      </w:r>
    </w:p>
    <w:p>
      <w:pPr>
        <w:adjustRightInd w:val="0"/>
        <w:snapToGrid w:val="0"/>
        <w:spacing w:line="33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．判断题………………………约占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10%</w:t>
      </w:r>
    </w:p>
    <w:p>
      <w:pPr>
        <w:adjustRightInd w:val="0"/>
        <w:snapToGrid w:val="0"/>
        <w:spacing w:line="33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．名词解释题…………………约占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20%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．填空题………………………约占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15%</w:t>
      </w:r>
    </w:p>
    <w:p>
      <w:pPr>
        <w:adjustRightInd w:val="0"/>
        <w:snapToGrid w:val="0"/>
        <w:spacing w:line="330" w:lineRule="exact"/>
        <w:ind w:firstLine="57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．简答题………………………约占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25%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Ⅳ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题型示例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一、单项选择题（每小题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分，共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分）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．（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）的重金属在土壤中的迁移能力最强，具有生物有效性。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、交换态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             B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、碳酸盐结合态</w:t>
      </w:r>
    </w:p>
    <w:p>
      <w:pPr>
        <w:adjustRightInd w:val="0"/>
        <w:snapToGrid w:val="0"/>
        <w:spacing w:line="340" w:lineRule="exact"/>
        <w:ind w:firstLine="560" w:firstLineChars="200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C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、铁锰氧化物结合态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         D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、有机结合态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二、判断题（每小题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分，共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分；判断正确的打“√”；错误的打“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X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”）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．水中六价铬大多数被底泥吸附转入固相，少量溶于水，迁移能力弱。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三、名词解释（每小题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分，共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、光化学烟雾</w:t>
      </w:r>
    </w:p>
    <w:p>
      <w:pPr>
        <w:adjustRightInd w:val="0"/>
        <w:snapToGrid w:val="0"/>
        <w:spacing w:line="340" w:lineRule="exact"/>
        <w:ind w:firstLine="562" w:firstLineChars="200"/>
        <w:jc w:val="left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四、填空题（每小题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分，共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、许多研究表明，重金属在天然水体中主要以</w:t>
      </w:r>
      <w:r>
        <w:rPr>
          <w:rFonts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的配合物形式存在。</w:t>
      </w:r>
    </w:p>
    <w:p>
      <w:pPr>
        <w:adjustRightInd w:val="0"/>
        <w:snapToGrid w:val="0"/>
        <w:spacing w:line="340" w:lineRule="exact"/>
        <w:ind w:firstLine="562" w:firstLineChars="200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五、简答题（每小题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分，共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>25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分）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．影响重金属在土壤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植物体系中迁移的因素有哪些？</w:t>
      </w: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Ⅴ</w:t>
      </w:r>
      <w:r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.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参考书目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《环境化学》（第一版），姚运先等主编，华南理工大学出版社，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2009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年；</w:t>
      </w:r>
    </w:p>
    <w:p>
      <w:pPr>
        <w:autoSpaceDE w:val="0"/>
        <w:autoSpaceDN w:val="0"/>
        <w:adjustRightInd w:val="0"/>
        <w:snapToGrid w:val="0"/>
        <w:spacing w:line="34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《环境化学》（第二版），戴树桂主编，高等教育出版社，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2006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年</w:t>
      </w:r>
      <w:r>
        <w:rPr>
          <w:rFonts w:ascii="仿宋_GB2312" w:hAnsi="仿宋_GB2312" w:eastAsia="仿宋_GB2312" w:cs="仿宋_GB2312"/>
          <w:color w:val="000000"/>
          <w:sz w:val="28"/>
          <w:szCs w:val="28"/>
          <w:lang w:val="zh-CN"/>
        </w:rPr>
        <w:t>.</w:t>
      </w:r>
    </w:p>
    <w:p>
      <w:pPr>
        <w:rPr>
          <w:color w:val="000000"/>
        </w:rPr>
      </w:pP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480"/>
    <w:rsid w:val="00127A85"/>
    <w:rsid w:val="00553D9F"/>
    <w:rsid w:val="005B1693"/>
    <w:rsid w:val="006174EB"/>
    <w:rsid w:val="006A4480"/>
    <w:rsid w:val="006C594B"/>
    <w:rsid w:val="00B41FC7"/>
    <w:rsid w:val="00DA79A7"/>
    <w:rsid w:val="1AFB0779"/>
    <w:rsid w:val="5FC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left="720"/>
    </w:pPr>
    <w:rPr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581</Words>
  <Characters>3312</Characters>
  <Lines>27</Lines>
  <Paragraphs>7</Paragraphs>
  <TotalTime>8</TotalTime>
  <ScaleCrop>false</ScaleCrop>
  <LinksUpToDate>false</LinksUpToDate>
  <CharactersWithSpaces>3886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2019-11-27T01:25:00Z</dcterms:created>
  <dc:creator>AutoBVT</dc:creator>
  <cp:lastModifiedBy>梁睿</cp:lastModifiedBy>
  <dcterms:modified xsi:type="dcterms:W3CDTF">2019-11-28T01:42:52Z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