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480" w:afterLines="100" w:line="340" w:lineRule="exact"/>
        <w:jc w:val="center"/>
        <w:rPr>
          <w:rFonts w:ascii="方正粗黑宋简体" w:hAnsi="方正粗黑宋简体" w:eastAsia="方正粗黑宋简体" w:cs="方正粗黑宋简体"/>
          <w:b/>
          <w:sz w:val="32"/>
          <w:szCs w:val="32"/>
        </w:rPr>
      </w:pPr>
      <w:r>
        <w:rPr>
          <w:rFonts w:hint="eastAsia" w:ascii="方正粗黑宋简体" w:hAnsi="方正粗黑宋简体" w:eastAsia="方正粗黑宋简体" w:cs="方正粗黑宋简体"/>
          <w:b/>
          <w:sz w:val="32"/>
          <w:szCs w:val="32"/>
        </w:rPr>
        <w:t>2020年本科插班生考试大纲</w:t>
      </w:r>
    </w:p>
    <w:p>
      <w:pPr>
        <w:adjustRightInd w:val="0"/>
        <w:snapToGrid w:val="0"/>
        <w:spacing w:after="480" w:afterLines="100" w:line="3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（校考专业课：高等代数）</w:t>
      </w: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Ⅰ 考试性质</w:t>
      </w:r>
    </w:p>
    <w:p>
      <w:pPr>
        <w:adjustRightInd w:val="0"/>
        <w:snapToGrid w:val="0"/>
        <w:spacing w:line="340" w:lineRule="exact"/>
        <w:ind w:firstLine="48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普通高等学校本科插班生（又称专插本）招生考试是由专科毕业生参加的选拔性考试。高等学校根据考生的成绩，按照已确定的招生计划，德、智、体全面衡量，择优录取。因此，本科插班生考试应有较高信度、效度、必要的区分度和适当的难度。</w:t>
      </w:r>
    </w:p>
    <w:p>
      <w:pPr>
        <w:adjustRightInd w:val="0"/>
        <w:snapToGrid w:val="0"/>
        <w:spacing w:line="340" w:lineRule="exact"/>
        <w:ind w:firstLine="48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snapToGrid w:val="0"/>
        <w:spacing w:line="340" w:lineRule="exact"/>
        <w:ind w:left="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Ⅱ 考试内容及要求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一、考试基本要求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要求考生理解和掌握《高等代数》的基本概念、定理、性质和方法，能运用本门课程的基础知识和基本方法进行判断、分析、计算和证明；应具有较好的抽象思维能力、逻辑推理能力、运算能力；具备一定的分析、解决问题的能力．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二、考核知识点和考核要求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本大纲的考核要求分为“了解”、“理解”、“掌握”与“熟练掌握”四个层次：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1、了解：对知识的涵义有感性的、初步的认识，能在相关问题中正确地识别和表述．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2、理解：对概念和定理、性质等规律达到了理性认识，能知其然，也能知其所以然，能理解有关概念和定理、性质与其他概念、规律的联系，知其用途．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3、掌握：在理解的基础上形成技能、方法，并用来解决一些问题．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4、熟练掌握：达到灵活应用的程度．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第一章  多项式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（一）考核知识点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1.数域（了解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2.一元多项式的定义及运算（了解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3.多项式的整除性，带余除法（熟练掌握</w:t>
      </w:r>
      <w:r>
        <w:rPr>
          <w:rFonts w:ascii="仿宋_GB2312" w:hAnsi="仿宋_GB2312" w:eastAsia="仿宋_GB2312" w:cs="仿宋_GB2312"/>
          <w:sz w:val="28"/>
          <w:szCs w:val="28"/>
        </w:rPr>
        <w:t>）；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4.最大公因式.辗转相除法.互素（熟练掌握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5.不可约多项式，因式分解及唯一性（掌握</w:t>
      </w:r>
      <w:r>
        <w:rPr>
          <w:rFonts w:ascii="仿宋_GB2312" w:hAnsi="仿宋_GB2312" w:eastAsia="仿宋_GB2312" w:cs="仿宋_GB2312"/>
          <w:sz w:val="28"/>
          <w:szCs w:val="28"/>
        </w:rPr>
        <w:t>）；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6.重因式（掌握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7.多项式函数及根（掌握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8.复数域.实数域上的多项式.代数基本定理（理解</w:t>
      </w:r>
      <w:r>
        <w:rPr>
          <w:rFonts w:ascii="仿宋_GB2312" w:hAnsi="仿宋_GB2312" w:eastAsia="仿宋_GB2312" w:cs="仿宋_GB2312"/>
          <w:sz w:val="28"/>
          <w:szCs w:val="28"/>
        </w:rPr>
        <w:t>）；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9.有理数域上的多项式.整系数多项式.Eisenstein判别法（理解</w:t>
      </w:r>
      <w:r>
        <w:rPr>
          <w:rFonts w:ascii="仿宋_GB2312" w:hAnsi="仿宋_GB2312" w:eastAsia="仿宋_GB2312" w:cs="仿宋_GB2312"/>
          <w:sz w:val="28"/>
          <w:szCs w:val="28"/>
        </w:rPr>
        <w:t>）；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（二）考核要求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1.了解数域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2.了解一元多项式的定义及运算；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3.熟练掌握多项式的整除性，带余除法；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4.熟练掌握最大公因式.辗转相除法.互素；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5.掌握不可约多项式，了解因式分解及唯一性；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6.掌握重因式；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7.掌握多项式函数及根；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8.理解复数域.实数域上的多项式.代数基本定理；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9.理解有理数域上的多项式.整系数多项式.Eisenstein判别法；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第二章  行列式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（一）考核知识点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1.排列的逆序数与奇偶性（了解）；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2.行列式的定义（理解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3.行列式的计算与Vandermonde行列式（熟练掌握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4.行列式的性质和行列式的展开（熟练掌握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5.Cramer法则（掌握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（二）考核要求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1.了解排列的逆序数与奇偶性；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2.理解行列式的定义；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3.熟练掌握行列式的计算与Vandermonde行列式；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4.熟练掌握行列式的性质和行列式的展开；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5.掌握Cramer法则；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第三章  线性方程组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（一）考核知识点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1.消元法，阶梯矩阵，矩阵消元法（掌握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2.n维向量空间（理解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3.线性相关，线性无关，向量组的极大线性无关组与秩（掌握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4.矩阵的秩，子式（理解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5.线性方程有解判别定理（熟练掌握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6.线性方程组解的结构，导出组基础解系（理解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（二）考核要求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1.掌握消元法，阶梯矩阵，矩阵消元法；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2.理解n维向量空间；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3.掌握线性相关，线性无关与向量组的秩的定理与推论，熟练掌握线性相关性的判定与向量组的极大线性无关组与秩的求法；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4.理解矩阵的秩，子式的概念，熟练掌握求矩阵的秩；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5.熟练掌握线性方程有解判别定理；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6.理解线性方程组解的结构，导出组基础解系，熟练掌握求解线性方程组；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第四章  矩阵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（一）考核知识点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1.矩阵的概念和运算（熟练掌握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2.矩阵乘积的行列式，乘积的秩（</w:t>
      </w:r>
      <w:r>
        <w:rPr>
          <w:rFonts w:ascii="仿宋_GB2312" w:hAnsi="仿宋_GB2312" w:eastAsia="仿宋_GB2312" w:cs="仿宋_GB2312"/>
          <w:sz w:val="28"/>
          <w:szCs w:val="28"/>
        </w:rPr>
        <w:t>熟练掌握）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3.矩阵的初等变换，初等矩阵.初等变换和初等矩阵的关系（熟练掌握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4.可逆矩阵，求逆矩阵的两种方法（用伴随矩阵的方法以及用初等变换的方法）（熟练掌握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5.分块矩阵及其运算规则（了解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（二）考核要求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1.熟练掌握矩阵的概念和运算；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2.熟练掌握矩阵乘积的行列式的概念与求法，理解矩阵乘积的秩；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3.熟练掌握矩阵的初等变换，初等矩阵.理解初等变换和初等矩阵的关系；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4.熟练掌握可逆矩阵以及求逆矩阵的两种方法（用伴随矩阵的方法以及用初等变换的方法）；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5.了解分块矩阵及其运算规则；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第五章 二次型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（一）考核知识点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1.二次型的矩阵表示，矩阵的合同（熟练掌握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2.二次型的标准形（掌握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3.复数域.实数域上二次型的规范形（理解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4.正定二次型.正定矩阵及其判定方法（掌握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（二）考核要求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1.熟练掌握二次型的矩阵表示，理解矩阵的合同；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2.掌握二次型的标准形概念及求法；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3.理解复数域.实数域上二次型的规范形；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4.掌握正定二次型.正定矩阵及其判定方法；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第六章  线性空间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（一）考核知识点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1.线性空间的定义和性质（了解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2.线性空间的基与维数，基的过渡矩阵及其性质（理解并熟练掌握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3.子空间的定义和判定条件，子空间的运算，维数公式（理解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4.线性空间的和与直和（掌握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5.线性空间的同构（理解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（二）考核要求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1.了解线性空间的定义和性质；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2.理解并熟练掌握线性空间的基与维数，基的过渡矩阵的概念及求法，了解其性质；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3.理解子空间的定义和判定条件，掌握子空间的运算，维数公式；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4.掌握线性空间的和与直和；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5.理解线性空间的同构；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第七部分  线性变换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（一）考核知识点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1.线性变换的概念, 值域与核（理解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2.线性变换的运算（理解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3.线性变换与矩阵关系（掌握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4.特征值与特征向量（熟练掌握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5.矩阵对角化及判定（理解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6.不变子空间及空间的分解（了解</w:t>
      </w:r>
      <w:r>
        <w:rPr>
          <w:rFonts w:ascii="仿宋_GB2312" w:hAnsi="仿宋_GB2312" w:eastAsia="仿宋_GB2312" w:cs="仿宋_GB2312"/>
          <w:sz w:val="28"/>
          <w:szCs w:val="28"/>
        </w:rPr>
        <w:t>）；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（二）考核要求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1.理解线性变换的概念, 值域与核；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2.理解线性变换的运算；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3.掌握线性变换与矩阵关系；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4.熟练掌握特征值和特征向量的概念及计算；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5.理解矩阵对角化及判定；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6.了解不变子空间及空间的分解；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第九章  欧几里得空间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（一）考核知识点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1.欧氏空间的定义与性质，度量矩阵（了解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2.正交基，标准正交基（理解并熟练掌握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Schimidt正交化（掌握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3.欧氏空间的同构（了解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4.正交变换的定义及判定条件（理解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5.欧氏子空间及正交补（理解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6.实对称矩阵的相似标准形，对称变换（掌握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（二）考核要求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1.了解欧氏空间的定义与性质，理解并熟练掌握度量矩阵的概念及求法；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2.理解并熟练掌握正交基与标准正交基；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3.掌握Schimidt正交化过程；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4.了解欧氏空间的同构；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5.理解正交变换的定义及判定条件；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6.了解欧氏子空间及正交补；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7.掌握实对称矩阵的相似标准形，对称变换；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adjustRightInd w:val="0"/>
        <w:snapToGrid w:val="0"/>
        <w:spacing w:line="340" w:lineRule="exact"/>
        <w:ind w:firstLine="562" w:firstLineChars="200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Ⅲ.考试形式及试卷结构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一、考试形式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闭卷、笔试，试卷满分为100分，考试时间为120分钟，考生使用答题卡答题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二、试卷内容比例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多项式、行列式、线性方程组和矩阵             约占60%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二次型、线性空间、线性变换和欧几里得空间     约占40%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三、试卷结构与试卷题型比例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试卷有四种题型：单项选择、填空题、计算题和证明题．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单项选择题                约占20%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填空题                    约占20%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计算题                    约占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0%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证明题                    约占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0%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四、试卷难易度比例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试题按其难度分为容易、中等题、难题，三种试题分值的比例为4：4：2.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40" w:lineRule="exact"/>
        <w:ind w:firstLine="562" w:firstLineChars="200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Ⅳ. 题型示例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一、填空题（每题4分，共20分）</w:t>
      </w:r>
    </w:p>
    <w:p>
      <w:pPr>
        <w:adjustRightInd w:val="0"/>
        <w:snapToGrid w:val="0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1．设</w:t>
      </w:r>
      <w:r>
        <w:rPr>
          <w:rFonts w:ascii="仿宋_GB2312" w:hAnsi="仿宋_GB2312" w:eastAsia="仿宋_GB2312" w:cs="仿宋_GB2312"/>
          <w:position w:val="-10"/>
          <w:sz w:val="28"/>
          <w:szCs w:val="28"/>
        </w:rPr>
        <w:object>
          <v:shape id="_x0000_i1025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>为首项系数是1的3次实系数多项式，已知</w:t>
      </w:r>
      <w:r>
        <w:rPr>
          <w:rFonts w:ascii="仿宋_GB2312" w:hAnsi="仿宋_GB2312" w:eastAsia="仿宋_GB2312" w:cs="仿宋_GB2312"/>
          <w:position w:val="-10"/>
          <w:sz w:val="28"/>
          <w:szCs w:val="28"/>
        </w:rPr>
        <w:object>
          <v:shape id="_x0000_i1026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>有两个根</w:t>
      </w:r>
      <w:r>
        <w:rPr>
          <w:rFonts w:ascii="仿宋_GB2312" w:hAnsi="仿宋_GB2312" w:eastAsia="仿宋_GB2312" w:cs="仿宋_GB2312"/>
          <w:position w:val="-12"/>
          <w:sz w:val="28"/>
          <w:szCs w:val="28"/>
        </w:rPr>
        <w:object>
          <v:shape id="_x0000_i1027" o:spt="75" type="#_x0000_t75" style="height:19.5pt;width:91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>，则</w:t>
      </w:r>
      <w:r>
        <w:rPr>
          <w:rFonts w:ascii="仿宋_GB2312" w:hAnsi="仿宋_GB2312" w:eastAsia="仿宋_GB2312" w:cs="仿宋_GB2312"/>
          <w:position w:val="-10"/>
          <w:sz w:val="28"/>
          <w:szCs w:val="28"/>
        </w:rPr>
        <w:object>
          <v:shape id="_x0000_i1028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>=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．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二、单选题（在本题的每一小题的备选答案中，只有一个答案是正确的，请把你认为正确答案的题号，填入题干的括号内，多选不给分）（每题4分，共20分）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1．</w:t>
      </w:r>
      <w:r>
        <w:rPr>
          <w:rFonts w:hint="eastAsia" w:ascii="仿宋_GB2312" w:hAnsi="仿宋_GB2312" w:eastAsia="仿宋_GB2312" w:cs="仿宋_GB2312"/>
          <w:sz w:val="28"/>
          <w:szCs w:val="28"/>
        </w:rPr>
        <w:t>如果3阶矩阵</w:t>
      </w: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9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1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>有特征值</w:t>
      </w:r>
      <w:r>
        <w:rPr>
          <w:rFonts w:ascii="仿宋_GB2312" w:hAnsi="仿宋_GB2312" w:eastAsia="仿宋_GB2312" w:cs="仿宋_GB2312"/>
          <w:sz w:val="28"/>
          <w:szCs w:val="28"/>
        </w:rPr>
        <w:t>-1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,0,1，则以下矩阵中可逆的是（   ）． 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(A)、A+E      (B)、A      (C)、A-E     (D)、A-2E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三、计算题（每题10分，共40分）</w:t>
      </w:r>
    </w:p>
    <w:p>
      <w:pPr>
        <w:adjustRightInd w:val="0"/>
        <w:snapToGrid w:val="0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1．设矩阵</w:t>
      </w:r>
    </w:p>
    <w:p>
      <w:pPr>
        <w:adjustRightInd w:val="0"/>
        <w:snapToGrid w:val="0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0" o:spt="75" type="#_x0000_t75" style="height:55.5pt;width:85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3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1" o:spt="75" type="#_x0000_t75" style="height:55.5pt;width:64.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5">
            <o:LockedField>false</o:LockedField>
          </o:OLEObject>
        </w:object>
      </w:r>
    </w:p>
    <w:p>
      <w:pPr>
        <w:adjustRightInd w:val="0"/>
        <w:snapToGrid w:val="0"/>
        <w:ind w:firstLine="560" w:firstLineChars="200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满足</w:t>
      </w: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2" o:spt="75" type="#_x0000_t75" style="height:13.5pt;width:61.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7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3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19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>是单位矩阵，求</w:t>
      </w: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4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1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>．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四、证明题（每题10分，共20分）</w:t>
      </w:r>
    </w:p>
    <w:p>
      <w:pPr>
        <w:adjustRightInd w:val="0"/>
        <w:snapToGrid w:val="0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1．设</w:t>
      </w: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5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3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6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5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>阶方阵，且</w:t>
      </w:r>
      <w:r>
        <w:rPr>
          <w:rFonts w:hint="eastAsia" w:ascii="仿宋_GB2312" w:hAnsi="仿宋_GB2312" w:eastAsia="仿宋_GB2312" w:cs="仿宋_GB2312"/>
          <w:position w:val="-16"/>
          <w:sz w:val="28"/>
          <w:szCs w:val="28"/>
        </w:rPr>
        <w:object>
          <v:shape id="_x0000_i1037" o:spt="75" type="#_x0000_t75" style="height:22.5pt;width:292.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7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>，证明</w:t>
      </w:r>
      <w:r>
        <w:rPr>
          <w:rFonts w:ascii="仿宋_GB2312" w:hAnsi="仿宋_GB2312" w:eastAsia="仿宋_GB2312" w:cs="仿宋_GB2312"/>
          <w:position w:val="-12"/>
          <w:sz w:val="28"/>
          <w:szCs w:val="28"/>
        </w:rPr>
        <w:object>
          <v:shape id="_x0000_i1038" o:spt="75" type="#_x0000_t75" style="height:19.5pt;width:67.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9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>．</w:t>
      </w:r>
    </w:p>
    <w:p>
      <w:pPr>
        <w:adjustRightInd w:val="0"/>
        <w:snapToGrid w:val="0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40" w:lineRule="exact"/>
        <w:ind w:firstLine="562" w:firstLineChars="200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Ⅴ. 参考书目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《高等代数》（第四版），北京大学数学系主编，高等教育出版社，</w:t>
      </w:r>
      <w:r>
        <w:rPr>
          <w:rFonts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13年8月。</w:t>
      </w:r>
    </w:p>
    <w:p>
      <w:pPr>
        <w:widowControl/>
        <w:jc w:val="left"/>
      </w:pPr>
    </w:p>
    <w:sectPr>
      <w:headerReference r:id="rId3" w:type="default"/>
      <w:pgSz w:w="11906" w:h="16838"/>
      <w:pgMar w:top="1304" w:right="1134" w:bottom="1304" w:left="1134" w:header="851" w:footer="992" w:gutter="0"/>
      <w:cols w:space="720" w:num="1"/>
      <w:docGrid w:type="lines" w:linePitch="4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25010"/>
    <w:rsid w:val="000C0D16"/>
    <w:rsid w:val="002013F9"/>
    <w:rsid w:val="0035359F"/>
    <w:rsid w:val="003934CF"/>
    <w:rsid w:val="004A295D"/>
    <w:rsid w:val="004D1F8E"/>
    <w:rsid w:val="00692BB8"/>
    <w:rsid w:val="006C20A0"/>
    <w:rsid w:val="007C52DA"/>
    <w:rsid w:val="007E3B1C"/>
    <w:rsid w:val="008E31E1"/>
    <w:rsid w:val="009C0071"/>
    <w:rsid w:val="00A61195"/>
    <w:rsid w:val="00B44332"/>
    <w:rsid w:val="00B60601"/>
    <w:rsid w:val="00BC5F91"/>
    <w:rsid w:val="00BE42BA"/>
    <w:rsid w:val="00D16605"/>
    <w:rsid w:val="00F057D9"/>
    <w:rsid w:val="00F973B3"/>
    <w:rsid w:val="08272B6B"/>
    <w:rsid w:val="08F16D5C"/>
    <w:rsid w:val="09525010"/>
    <w:rsid w:val="0A9A08A2"/>
    <w:rsid w:val="0B270B77"/>
    <w:rsid w:val="0B3C79CF"/>
    <w:rsid w:val="0DB729ED"/>
    <w:rsid w:val="0E4A428C"/>
    <w:rsid w:val="106909D1"/>
    <w:rsid w:val="136332A4"/>
    <w:rsid w:val="15491315"/>
    <w:rsid w:val="168052F3"/>
    <w:rsid w:val="1740160E"/>
    <w:rsid w:val="19EA520F"/>
    <w:rsid w:val="1B7137D1"/>
    <w:rsid w:val="1BB4482B"/>
    <w:rsid w:val="1BE206F8"/>
    <w:rsid w:val="1CA43504"/>
    <w:rsid w:val="1D975FDE"/>
    <w:rsid w:val="1F285BC5"/>
    <w:rsid w:val="1F5F4839"/>
    <w:rsid w:val="2120291D"/>
    <w:rsid w:val="226A1C6D"/>
    <w:rsid w:val="237829F5"/>
    <w:rsid w:val="23EB6884"/>
    <w:rsid w:val="258921BA"/>
    <w:rsid w:val="25E1012B"/>
    <w:rsid w:val="26052404"/>
    <w:rsid w:val="262842A9"/>
    <w:rsid w:val="26526396"/>
    <w:rsid w:val="287A40D6"/>
    <w:rsid w:val="28C621B3"/>
    <w:rsid w:val="28EE3F23"/>
    <w:rsid w:val="29616E7B"/>
    <w:rsid w:val="2BF93450"/>
    <w:rsid w:val="2E845FF3"/>
    <w:rsid w:val="31FB3F4D"/>
    <w:rsid w:val="324E0A91"/>
    <w:rsid w:val="34D44489"/>
    <w:rsid w:val="36ED62C4"/>
    <w:rsid w:val="38BE34D6"/>
    <w:rsid w:val="3A4028DD"/>
    <w:rsid w:val="3D3A4384"/>
    <w:rsid w:val="3E1B2727"/>
    <w:rsid w:val="3ECC0885"/>
    <w:rsid w:val="40A52D1E"/>
    <w:rsid w:val="417819F3"/>
    <w:rsid w:val="41966323"/>
    <w:rsid w:val="420210EA"/>
    <w:rsid w:val="425852A2"/>
    <w:rsid w:val="44FC33E8"/>
    <w:rsid w:val="45BE5D9E"/>
    <w:rsid w:val="46853F7B"/>
    <w:rsid w:val="47725CFE"/>
    <w:rsid w:val="478721CA"/>
    <w:rsid w:val="48B641AE"/>
    <w:rsid w:val="4D9623B4"/>
    <w:rsid w:val="4FF53EAB"/>
    <w:rsid w:val="51F74380"/>
    <w:rsid w:val="53A7471C"/>
    <w:rsid w:val="559378B3"/>
    <w:rsid w:val="55A6380C"/>
    <w:rsid w:val="5670563F"/>
    <w:rsid w:val="585E54AB"/>
    <w:rsid w:val="59D4033B"/>
    <w:rsid w:val="5CF95AE2"/>
    <w:rsid w:val="613D10B3"/>
    <w:rsid w:val="655B4118"/>
    <w:rsid w:val="68641BF9"/>
    <w:rsid w:val="68A96A8F"/>
    <w:rsid w:val="69813DB2"/>
    <w:rsid w:val="69E96D92"/>
    <w:rsid w:val="6B992023"/>
    <w:rsid w:val="6FBE0D2D"/>
    <w:rsid w:val="7311413D"/>
    <w:rsid w:val="746231BD"/>
    <w:rsid w:val="748940B1"/>
    <w:rsid w:val="74BB2C7B"/>
    <w:rsid w:val="74E01334"/>
    <w:rsid w:val="751C07B4"/>
    <w:rsid w:val="772D066D"/>
    <w:rsid w:val="77E200AA"/>
    <w:rsid w:val="77E67CB4"/>
    <w:rsid w:val="780B1A99"/>
    <w:rsid w:val="78DE7AC4"/>
    <w:rsid w:val="7AD42BAC"/>
    <w:rsid w:val="7ADA19A2"/>
    <w:rsid w:val="7BC73165"/>
    <w:rsid w:val="7C0057E1"/>
    <w:rsid w:val="7E44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720"/>
    </w:pPr>
    <w:rPr>
      <w:sz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宋体" w:hAnsi="宋体"/>
      <w:sz w:val="24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99"/>
    <w:rPr>
      <w:rFonts w:cs="Times New Roman"/>
      <w:color w:val="0000FF"/>
      <w:u w:val="non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3.bin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" Type="http://schemas.openxmlformats.org/officeDocument/2006/relationships/oleObject" Target="embeddings/oleObject14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3.bin"/><Relationship Id="rId26" Type="http://schemas.openxmlformats.org/officeDocument/2006/relationships/image" Target="media/image10.wmf"/><Relationship Id="rId25" Type="http://schemas.openxmlformats.org/officeDocument/2006/relationships/oleObject" Target="embeddings/oleObject12.bin"/><Relationship Id="rId24" Type="http://schemas.openxmlformats.org/officeDocument/2006/relationships/image" Target="media/image9.wmf"/><Relationship Id="rId23" Type="http://schemas.openxmlformats.org/officeDocument/2006/relationships/oleObject" Target="embeddings/oleObject11.bin"/><Relationship Id="rId22" Type="http://schemas.openxmlformats.org/officeDocument/2006/relationships/image" Target="media/image8.wmf"/><Relationship Id="rId21" Type="http://schemas.openxmlformats.org/officeDocument/2006/relationships/oleObject" Target="embeddings/oleObject10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image" Target="media/image6.wmf"/><Relationship Id="rId17" Type="http://schemas.openxmlformats.org/officeDocument/2006/relationships/oleObject" Target="embeddings/oleObject8.bin"/><Relationship Id="rId16" Type="http://schemas.openxmlformats.org/officeDocument/2006/relationships/image" Target="media/image5.wmf"/><Relationship Id="rId15" Type="http://schemas.openxmlformats.org/officeDocument/2006/relationships/oleObject" Target="embeddings/oleObject7.bin"/><Relationship Id="rId14" Type="http://schemas.openxmlformats.org/officeDocument/2006/relationships/image" Target="media/image4.wmf"/><Relationship Id="rId13" Type="http://schemas.openxmlformats.org/officeDocument/2006/relationships/oleObject" Target="embeddings/oleObject6.bin"/><Relationship Id="rId12" Type="http://schemas.openxmlformats.org/officeDocument/2006/relationships/image" Target="media/image3.wmf"/><Relationship Id="rId11" Type="http://schemas.openxmlformats.org/officeDocument/2006/relationships/oleObject" Target="embeddings/oleObject5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562</Words>
  <Characters>3207</Characters>
  <Lines>26</Lines>
  <Paragraphs>7</Paragraphs>
  <TotalTime>65</TotalTime>
  <ScaleCrop>false</ScaleCrop>
  <LinksUpToDate>false</LinksUpToDate>
  <CharactersWithSpaces>3762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2019-11-12T02:46:00Z</dcterms:created>
  <dc:creator>Lenovo</dc:creator>
  <cp:lastModifiedBy> 景</cp:lastModifiedBy>
  <cp:lastPrinted>2019-11-12T10:08:00Z</cp:lastPrinted>
  <dcterms:modified xsi:type="dcterms:W3CDTF">2019-11-28T10:00:58Z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