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340" w:lineRule="exact"/>
        <w:jc w:val="center"/>
        <w:rPr>
          <w:rFonts w:ascii="方正粗黑宋简体" w:hAnsi="方正粗黑宋简体" w:eastAsia="方正粗黑宋简体" w:cs="方正粗黑宋简体"/>
          <w:b/>
          <w:sz w:val="32"/>
          <w:szCs w:val="32"/>
        </w:rPr>
      </w:pPr>
      <w:r>
        <w:rPr>
          <w:rFonts w:hint="eastAsia" w:ascii="方正粗黑宋简体" w:hAnsi="方正粗黑宋简体" w:eastAsia="方正粗黑宋简体" w:cs="方正粗黑宋简体"/>
          <w:b/>
          <w:sz w:val="32"/>
          <w:szCs w:val="32"/>
        </w:rPr>
        <w:t>202</w:t>
      </w:r>
      <w:r>
        <w:rPr>
          <w:rFonts w:hint="eastAsia" w:ascii="方正粗黑宋简体" w:hAnsi="方正粗黑宋简体" w:eastAsia="方正粗黑宋简体" w:cs="方正粗黑宋简体"/>
          <w:b/>
          <w:sz w:val="32"/>
          <w:szCs w:val="32"/>
          <w:lang w:val="en-US" w:eastAsia="zh-CN"/>
        </w:rPr>
        <w:t>1</w:t>
      </w:r>
      <w:r>
        <w:rPr>
          <w:rFonts w:hint="eastAsia" w:ascii="方正粗黑宋简体" w:hAnsi="方正粗黑宋简体" w:eastAsia="方正粗黑宋简体" w:cs="方正粗黑宋简体"/>
          <w:b/>
          <w:sz w:val="32"/>
          <w:szCs w:val="32"/>
        </w:rPr>
        <w:t>年</w:t>
      </w:r>
      <w:r>
        <w:rPr>
          <w:rFonts w:hint="eastAsia" w:ascii="方正粗黑宋简体" w:hAnsi="方正粗黑宋简体" w:eastAsia="方正粗黑宋简体" w:cs="方正粗黑宋简体"/>
          <w:b/>
          <w:sz w:val="32"/>
          <w:szCs w:val="32"/>
          <w:lang w:eastAsia="zh-CN"/>
        </w:rPr>
        <w:t>普通专升本《旅游专业综合》考试要求</w:t>
      </w:r>
      <w:r>
        <w:rPr>
          <w:rFonts w:hint="eastAsia" w:ascii="方正粗黑宋简体" w:hAnsi="方正粗黑宋简体" w:eastAsia="方正粗黑宋简体" w:cs="方正粗黑宋简体"/>
          <w:b/>
          <w:sz w:val="32"/>
          <w:szCs w:val="32"/>
        </w:rPr>
        <w:t xml:space="preserve"> </w:t>
      </w:r>
    </w:p>
    <w:p>
      <w:pPr>
        <w:adjustRightInd w:val="0"/>
        <w:snapToGrid w:val="0"/>
        <w:spacing w:after="312" w:afterLines="100" w:line="340" w:lineRule="exact"/>
        <w:jc w:val="center"/>
        <w:rPr>
          <w:rFonts w:cs="仿宋_GB2312" w:asciiTheme="minorEastAsia" w:hAnsiTheme="minorEastAsia"/>
          <w:b/>
          <w:sz w:val="24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校考专业课：旅游专业综合（含旅游学概论与酒店管理概论）</w:t>
      </w:r>
    </w:p>
    <w:p>
      <w:pPr>
        <w:adjustRightInd w:val="0"/>
        <w:snapToGrid w:val="0"/>
        <w:spacing w:line="340" w:lineRule="exact"/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Ⅰ考试性质</w:t>
      </w:r>
    </w:p>
    <w:p>
      <w:pPr>
        <w:adjustRightInd w:val="0"/>
        <w:snapToGrid w:val="0"/>
        <w:spacing w:before="156" w:beforeLines="50" w:line="300" w:lineRule="auto"/>
        <w:ind w:firstLine="482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普通高等学校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专升本</w:t>
      </w:r>
      <w:r>
        <w:rPr>
          <w:rFonts w:hint="eastAsia" w:ascii="仿宋_GB2312" w:hAnsi="仿宋_GB2312" w:eastAsia="仿宋_GB2312" w:cs="仿宋_GB2312"/>
          <w:sz w:val="28"/>
          <w:szCs w:val="28"/>
        </w:rPr>
        <w:t>招生考试是由专科毕业生参加的选拔性考试。高等学校根据考生的成绩，按照已确定的招生计划，德、智、体全面衡量，择优录取。因此，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普通专升本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</w:rPr>
        <w:t>考试应有较高信度、效度、必要的区分度和适当的难度。</w:t>
      </w:r>
    </w:p>
    <w:p>
      <w:pPr>
        <w:adjustRightInd w:val="0"/>
        <w:snapToGrid w:val="0"/>
        <w:ind w:firstLine="482"/>
        <w:rPr>
          <w:rFonts w:cs="仿宋_GB2312" w:asciiTheme="minorEastAsia" w:hAnsiTheme="minorEastAsia"/>
          <w:sz w:val="24"/>
        </w:rPr>
      </w:pPr>
    </w:p>
    <w:p>
      <w:pPr>
        <w:pStyle w:val="4"/>
        <w:adjustRightInd w:val="0"/>
        <w:snapToGrid w:val="0"/>
        <w:spacing w:line="340" w:lineRule="exact"/>
        <w:ind w:left="0"/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Ⅱ考试要求</w:t>
      </w:r>
    </w:p>
    <w:p>
      <w:pPr>
        <w:pStyle w:val="4"/>
        <w:adjustRightInd w:val="0"/>
        <w:snapToGrid w:val="0"/>
        <w:spacing w:line="340" w:lineRule="exact"/>
        <w:ind w:left="0"/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</w:p>
    <w:p>
      <w:pPr>
        <w:pStyle w:val="4"/>
        <w:adjustRightInd w:val="0"/>
        <w:snapToGrid w:val="0"/>
        <w:spacing w:line="340" w:lineRule="exact"/>
        <w:ind w:left="0"/>
        <w:jc w:val="center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第一编 旅游学概论</w:t>
      </w:r>
    </w:p>
    <w:p>
      <w:pPr>
        <w:adjustRightInd w:val="0"/>
        <w:snapToGrid w:val="0"/>
        <w:spacing w:before="156" w:beforeLines="50" w:line="276" w:lineRule="auto"/>
        <w:ind w:firstLine="562" w:firstLineChars="200"/>
        <w:rPr>
          <w:rFonts w:cs="仿宋_GB2312" w:asciiTheme="minorEastAsia" w:hAnsiTheme="minorEastAsia"/>
          <w:b/>
          <w:color w:val="000000"/>
          <w:sz w:val="24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>绪论</w:t>
      </w:r>
    </w:p>
    <w:p>
      <w:pPr>
        <w:numPr>
          <w:ilvl w:val="0"/>
          <w:numId w:val="1"/>
        </w:numPr>
        <w:adjustRightInd w:val="0"/>
        <w:snapToGrid w:val="0"/>
        <w:spacing w:line="300" w:lineRule="auto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旅游学的形成背景（理解）</w:t>
      </w:r>
    </w:p>
    <w:p>
      <w:pPr>
        <w:numPr>
          <w:ilvl w:val="0"/>
          <w:numId w:val="1"/>
        </w:numPr>
        <w:adjustRightInd w:val="0"/>
        <w:snapToGrid w:val="0"/>
        <w:spacing w:line="300" w:lineRule="auto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旅游学的界定（识记）</w:t>
      </w:r>
    </w:p>
    <w:p>
      <w:pPr>
        <w:numPr>
          <w:ilvl w:val="0"/>
          <w:numId w:val="1"/>
        </w:numPr>
        <w:adjustRightInd w:val="0"/>
        <w:snapToGrid w:val="0"/>
        <w:spacing w:line="300" w:lineRule="auto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重视研究旅游学的原因（理解）</w:t>
      </w:r>
    </w:p>
    <w:p>
      <w:pPr>
        <w:numPr>
          <w:ilvl w:val="0"/>
          <w:numId w:val="1"/>
        </w:numPr>
        <w:adjustRightInd w:val="0"/>
        <w:snapToGrid w:val="0"/>
        <w:spacing w:line="300" w:lineRule="auto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如何去研究旅游学（应用）</w:t>
      </w:r>
    </w:p>
    <w:p>
      <w:pPr>
        <w:adjustRightInd w:val="0"/>
        <w:snapToGrid w:val="0"/>
        <w:spacing w:before="156" w:beforeLines="50" w:line="276" w:lineRule="auto"/>
        <w:ind w:firstLine="562" w:firstLineChars="200"/>
        <w:rPr>
          <w:rFonts w:ascii="仿宋_GB2312" w:hAnsi="仿宋_GB2312" w:eastAsia="仿宋_GB2312" w:cs="仿宋_GB2312"/>
          <w:b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 xml:space="preserve">第一章  </w:t>
      </w:r>
      <w:r>
        <w:rPr>
          <w:rFonts w:hint="eastAsia" w:ascii="仿宋_GB2312" w:eastAsia="仿宋_GB2312" w:cs="仿宋_GB2312" w:hAnsiTheme="minorEastAsia"/>
          <w:b/>
          <w:sz w:val="28"/>
          <w:szCs w:val="28"/>
        </w:rPr>
        <w:t>旅游发展的历史沿革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仿宋_GB2312" w:eastAsia="仿宋_GB2312" w:cs="仿宋_GB2312" w:hAnsiTheme="minorEastAsia"/>
          <w:sz w:val="28"/>
          <w:szCs w:val="28"/>
        </w:rPr>
      </w:pPr>
      <w:r>
        <w:rPr>
          <w:rFonts w:hint="eastAsia" w:ascii="仿宋_GB2312" w:eastAsia="仿宋_GB2312" w:cs="仿宋_GB2312" w:hAnsiTheme="minorEastAsia"/>
          <w:sz w:val="28"/>
          <w:szCs w:val="28"/>
        </w:rPr>
        <w:t>一、19世界以前的旅行活动（识记）</w:t>
      </w:r>
    </w:p>
    <w:p>
      <w:pPr>
        <w:numPr>
          <w:ilvl w:val="0"/>
          <w:numId w:val="2"/>
        </w:numPr>
        <w:adjustRightInd w:val="0"/>
        <w:snapToGrid w:val="0"/>
        <w:spacing w:line="300" w:lineRule="auto"/>
        <w:ind w:firstLine="560" w:firstLineChars="200"/>
        <w:jc w:val="left"/>
        <w:rPr>
          <w:rFonts w:ascii="仿宋_GB2312" w:eastAsia="仿宋_GB2312" w:cs="仿宋_GB2312" w:hAnsiTheme="minorEastAsia"/>
          <w:sz w:val="28"/>
          <w:szCs w:val="28"/>
        </w:rPr>
      </w:pPr>
      <w:r>
        <w:rPr>
          <w:rFonts w:hint="eastAsia" w:ascii="仿宋_GB2312" w:eastAsia="仿宋_GB2312" w:cs="仿宋_GB2312" w:hAnsiTheme="minorEastAsia"/>
          <w:sz w:val="28"/>
          <w:szCs w:val="28"/>
        </w:rPr>
        <w:t>近代旅游和旅游业的开端（识记）</w:t>
      </w:r>
    </w:p>
    <w:p>
      <w:pPr>
        <w:numPr>
          <w:ilvl w:val="0"/>
          <w:numId w:val="2"/>
        </w:numPr>
        <w:adjustRightInd w:val="0"/>
        <w:snapToGrid w:val="0"/>
        <w:spacing w:line="300" w:lineRule="auto"/>
        <w:ind w:firstLine="560" w:firstLineChars="200"/>
        <w:jc w:val="left"/>
        <w:rPr>
          <w:rFonts w:ascii="仿宋_GB2312" w:eastAsia="仿宋_GB2312" w:cs="仿宋_GB2312" w:hAnsiTheme="minorEastAsia"/>
          <w:sz w:val="28"/>
          <w:szCs w:val="28"/>
        </w:rPr>
      </w:pPr>
      <w:r>
        <w:rPr>
          <w:rFonts w:hint="eastAsia" w:ascii="仿宋_GB2312" w:eastAsia="仿宋_GB2312" w:cs="仿宋_GB2312" w:hAnsiTheme="minorEastAsia"/>
          <w:sz w:val="28"/>
          <w:szCs w:val="28"/>
        </w:rPr>
        <w:t>现代旅游的兴起（识记）</w:t>
      </w:r>
    </w:p>
    <w:p>
      <w:pPr>
        <w:adjustRightInd w:val="0"/>
        <w:snapToGrid w:val="0"/>
        <w:spacing w:before="156" w:beforeLines="50" w:line="276" w:lineRule="auto"/>
        <w:ind w:firstLine="562" w:firstLineChars="200"/>
        <w:rPr>
          <w:rFonts w:ascii="仿宋_GB2312" w:hAnsi="仿宋_GB2312" w:eastAsia="仿宋_GB2312" w:cs="仿宋_GB2312"/>
          <w:b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 xml:space="preserve">第二章  </w:t>
      </w:r>
      <w:r>
        <w:rPr>
          <w:rFonts w:hint="eastAsia" w:ascii="仿宋_GB2312" w:eastAsia="仿宋_GB2312" w:cs="仿宋_GB2312" w:hAnsiTheme="minorEastAsia"/>
          <w:b/>
          <w:sz w:val="28"/>
          <w:szCs w:val="28"/>
        </w:rPr>
        <w:t>旅游活动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仿宋_GB2312" w:eastAsia="仿宋_GB2312" w:cs="仿宋_GB2312" w:hAnsiTheme="minorEastAsia"/>
          <w:sz w:val="28"/>
          <w:szCs w:val="28"/>
        </w:rPr>
      </w:pPr>
      <w:r>
        <w:rPr>
          <w:rFonts w:hint="eastAsia" w:ascii="仿宋_GB2312" w:eastAsia="仿宋_GB2312" w:cs="仿宋_GB2312" w:hAnsiTheme="minorEastAsia"/>
          <w:sz w:val="28"/>
          <w:szCs w:val="28"/>
        </w:rPr>
        <w:t>一、旅游活动的概念（理解）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仿宋_GB2312" w:eastAsia="仿宋_GB2312" w:cs="仿宋_GB2312" w:hAnsiTheme="minorEastAsia"/>
          <w:sz w:val="28"/>
          <w:szCs w:val="28"/>
        </w:rPr>
      </w:pPr>
      <w:r>
        <w:rPr>
          <w:rFonts w:hint="eastAsia" w:ascii="仿宋_GB2312" w:eastAsia="仿宋_GB2312" w:cs="仿宋_GB2312" w:hAnsiTheme="minorEastAsia"/>
          <w:sz w:val="28"/>
          <w:szCs w:val="28"/>
        </w:rPr>
        <w:t>二、旅游活动的要素与特征（识记）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仿宋_GB2312" w:eastAsia="仿宋_GB2312" w:cs="仿宋_GB2312" w:hAnsiTheme="minorEastAsia"/>
          <w:sz w:val="28"/>
          <w:szCs w:val="28"/>
        </w:rPr>
      </w:pPr>
      <w:r>
        <w:rPr>
          <w:rFonts w:hint="eastAsia" w:ascii="仿宋_GB2312" w:eastAsia="仿宋_GB2312" w:cs="仿宋_GB2312" w:hAnsiTheme="minorEastAsia"/>
          <w:sz w:val="28"/>
          <w:szCs w:val="28"/>
        </w:rPr>
        <w:t>三、旅游活动的类型（应用）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仿宋_GB2312" w:eastAsia="仿宋_GB2312" w:cs="仿宋_GB2312" w:hAnsiTheme="minorEastAsia"/>
          <w:sz w:val="28"/>
          <w:szCs w:val="28"/>
        </w:rPr>
      </w:pPr>
      <w:r>
        <w:rPr>
          <w:rFonts w:hint="eastAsia" w:ascii="仿宋_GB2312" w:eastAsia="仿宋_GB2312" w:cs="仿宋_GB2312" w:hAnsiTheme="minorEastAsia"/>
          <w:sz w:val="28"/>
          <w:szCs w:val="28"/>
        </w:rPr>
        <w:t>四、旅游活动的性质（理解）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仿宋_GB2312" w:eastAsia="仿宋_GB2312" w:cs="仿宋_GB2312" w:hAnsiTheme="minorEastAsia"/>
          <w:sz w:val="28"/>
          <w:szCs w:val="28"/>
        </w:rPr>
      </w:pPr>
      <w:r>
        <w:rPr>
          <w:rFonts w:hint="eastAsia" w:ascii="仿宋_GB2312" w:eastAsia="仿宋_GB2312" w:cs="仿宋_GB2312" w:hAnsiTheme="minorEastAsia"/>
          <w:sz w:val="28"/>
          <w:szCs w:val="28"/>
        </w:rPr>
        <w:t>五、现代旅游活动的特点（应用）</w:t>
      </w:r>
    </w:p>
    <w:p>
      <w:pPr>
        <w:adjustRightInd w:val="0"/>
        <w:snapToGrid w:val="0"/>
        <w:spacing w:before="156" w:beforeLines="50" w:line="276" w:lineRule="auto"/>
        <w:ind w:firstLine="562" w:firstLineChars="200"/>
        <w:rPr>
          <w:rFonts w:ascii="仿宋_GB2312" w:hAnsi="仿宋_GB2312" w:eastAsia="仿宋_GB2312" w:cs="仿宋_GB2312"/>
          <w:b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 xml:space="preserve">第三章  </w:t>
      </w:r>
      <w:r>
        <w:rPr>
          <w:rFonts w:hint="eastAsia" w:ascii="仿宋_GB2312" w:eastAsia="仿宋_GB2312" w:cs="仿宋_GB2312" w:hAnsiTheme="minorEastAsia"/>
          <w:b/>
          <w:sz w:val="28"/>
          <w:szCs w:val="28"/>
        </w:rPr>
        <w:t>旅游者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仿宋_GB2312" w:eastAsia="仿宋_GB2312" w:cs="仿宋_GB2312" w:hAnsiTheme="minorEastAsia"/>
          <w:sz w:val="28"/>
          <w:szCs w:val="28"/>
        </w:rPr>
      </w:pPr>
      <w:r>
        <w:rPr>
          <w:rFonts w:hint="eastAsia" w:ascii="仿宋_GB2312" w:eastAsia="仿宋_GB2312" w:cs="仿宋_GB2312" w:hAnsiTheme="minorEastAsia"/>
          <w:sz w:val="28"/>
          <w:szCs w:val="28"/>
        </w:rPr>
        <w:t>一、旅游者的界定（理解）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仿宋_GB2312" w:eastAsia="仿宋_GB2312" w:cs="仿宋_GB2312" w:hAnsiTheme="minorEastAsia"/>
          <w:sz w:val="28"/>
          <w:szCs w:val="28"/>
        </w:rPr>
      </w:pPr>
      <w:r>
        <w:rPr>
          <w:rFonts w:hint="eastAsia" w:ascii="仿宋_GB2312" w:eastAsia="仿宋_GB2312" w:cs="仿宋_GB2312" w:hAnsiTheme="minorEastAsia"/>
          <w:sz w:val="28"/>
          <w:szCs w:val="28"/>
        </w:rPr>
        <w:t>二、实现个人旅游需求的客观条件（理解）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仿宋_GB2312" w:eastAsia="仿宋_GB2312" w:cs="仿宋_GB2312" w:hAnsiTheme="minorEastAsia"/>
          <w:sz w:val="28"/>
          <w:szCs w:val="28"/>
        </w:rPr>
      </w:pPr>
      <w:r>
        <w:rPr>
          <w:rFonts w:hint="eastAsia" w:ascii="仿宋_GB2312" w:eastAsia="仿宋_GB2312" w:cs="仿宋_GB2312" w:hAnsiTheme="minorEastAsia"/>
          <w:sz w:val="28"/>
          <w:szCs w:val="28"/>
        </w:rPr>
        <w:t>三、实现个人旅游需求的主观条件（理解）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仿宋_GB2312" w:eastAsia="仿宋_GB2312" w:cs="仿宋_GB2312" w:hAnsiTheme="minorEastAsia"/>
          <w:sz w:val="28"/>
          <w:szCs w:val="28"/>
        </w:rPr>
      </w:pPr>
      <w:r>
        <w:rPr>
          <w:rFonts w:hint="eastAsia" w:ascii="仿宋_GB2312" w:eastAsia="仿宋_GB2312" w:cs="仿宋_GB2312" w:hAnsiTheme="minorEastAsia"/>
          <w:sz w:val="28"/>
          <w:szCs w:val="28"/>
        </w:rPr>
        <w:t>四、旅游者的分类（理解）</w:t>
      </w:r>
    </w:p>
    <w:p>
      <w:pPr>
        <w:adjustRightInd w:val="0"/>
        <w:snapToGrid w:val="0"/>
        <w:spacing w:before="156" w:beforeLines="50" w:line="276" w:lineRule="auto"/>
        <w:ind w:firstLine="562" w:firstLineChars="200"/>
        <w:rPr>
          <w:rFonts w:ascii="仿宋_GB2312" w:eastAsia="仿宋_GB2312" w:cs="仿宋_GB2312" w:hAnsiTheme="minorEastAsia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 xml:space="preserve">第四章  </w:t>
      </w:r>
      <w:r>
        <w:rPr>
          <w:rFonts w:hint="eastAsia" w:ascii="仿宋_GB2312" w:eastAsia="仿宋_GB2312" w:cs="仿宋_GB2312" w:hAnsiTheme="minorEastAsia"/>
          <w:b/>
          <w:sz w:val="28"/>
          <w:szCs w:val="28"/>
        </w:rPr>
        <w:t>旅游资源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仿宋_GB2312" w:eastAsia="仿宋_GB2312" w:cs="仿宋_GB2312" w:hAnsiTheme="minorEastAsia"/>
          <w:sz w:val="28"/>
          <w:szCs w:val="28"/>
        </w:rPr>
      </w:pPr>
      <w:r>
        <w:rPr>
          <w:rFonts w:hint="eastAsia" w:ascii="仿宋_GB2312" w:eastAsia="仿宋_GB2312" w:cs="仿宋_GB2312" w:hAnsiTheme="minorEastAsia"/>
          <w:sz w:val="28"/>
          <w:szCs w:val="28"/>
        </w:rPr>
        <w:t>一、认识旅游资源（理解）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仿宋_GB2312" w:eastAsia="仿宋_GB2312" w:cs="仿宋_GB2312" w:hAnsiTheme="minorEastAsia"/>
          <w:sz w:val="28"/>
          <w:szCs w:val="28"/>
        </w:rPr>
      </w:pPr>
      <w:r>
        <w:rPr>
          <w:rFonts w:hint="eastAsia" w:ascii="仿宋_GB2312" w:eastAsia="仿宋_GB2312" w:cs="仿宋_GB2312" w:hAnsiTheme="minorEastAsia"/>
          <w:sz w:val="28"/>
          <w:szCs w:val="28"/>
        </w:rPr>
        <w:t>二、旅游资源的开发（应用）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仿宋_GB2312" w:eastAsia="仿宋_GB2312" w:cs="仿宋_GB2312" w:hAnsiTheme="minorEastAsia"/>
          <w:sz w:val="28"/>
          <w:szCs w:val="28"/>
        </w:rPr>
      </w:pPr>
      <w:r>
        <w:rPr>
          <w:rFonts w:hint="eastAsia" w:ascii="仿宋_GB2312" w:eastAsia="仿宋_GB2312" w:cs="仿宋_GB2312" w:hAnsiTheme="minorEastAsia"/>
          <w:sz w:val="28"/>
          <w:szCs w:val="28"/>
        </w:rPr>
        <w:t>三、旅游资源的保护（应用）</w:t>
      </w:r>
    </w:p>
    <w:p>
      <w:pPr>
        <w:adjustRightInd w:val="0"/>
        <w:snapToGrid w:val="0"/>
        <w:spacing w:before="156" w:beforeLines="50" w:line="276" w:lineRule="auto"/>
        <w:ind w:firstLine="562" w:firstLineChars="200"/>
        <w:rPr>
          <w:rFonts w:ascii="仿宋_GB2312" w:hAnsi="仿宋_GB2312" w:eastAsia="仿宋_GB2312" w:cs="仿宋_GB2312"/>
          <w:b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color w:val="000000"/>
          <w:sz w:val="28"/>
          <w:szCs w:val="28"/>
        </w:rPr>
        <w:t xml:space="preserve">第五章  </w:t>
      </w:r>
      <w:r>
        <w:rPr>
          <w:rFonts w:hint="eastAsia" w:ascii="仿宋_GB2312" w:eastAsia="仿宋_GB2312" w:cs="仿宋_GB2312" w:hAnsiTheme="minorEastAsia"/>
          <w:b/>
          <w:sz w:val="28"/>
          <w:szCs w:val="28"/>
        </w:rPr>
        <w:t>旅游业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仿宋_GB2312" w:eastAsia="仿宋_GB2312" w:cs="仿宋_GB2312" w:hAnsiTheme="minorEastAsia"/>
          <w:sz w:val="28"/>
          <w:szCs w:val="28"/>
        </w:rPr>
      </w:pPr>
      <w:r>
        <w:rPr>
          <w:rFonts w:hint="eastAsia" w:ascii="仿宋_GB2312" w:eastAsia="仿宋_GB2312" w:cs="仿宋_GB2312" w:hAnsiTheme="minorEastAsia"/>
          <w:sz w:val="28"/>
          <w:szCs w:val="28"/>
        </w:rPr>
        <w:t>一、认识旅游业（理解）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仿宋_GB2312" w:eastAsia="仿宋_GB2312" w:cs="仿宋_GB2312" w:hAnsiTheme="minorEastAsia"/>
          <w:sz w:val="28"/>
          <w:szCs w:val="28"/>
        </w:rPr>
      </w:pPr>
      <w:r>
        <w:rPr>
          <w:rFonts w:hint="eastAsia" w:ascii="仿宋_GB2312" w:eastAsia="仿宋_GB2312" w:cs="仿宋_GB2312" w:hAnsiTheme="minorEastAsia"/>
          <w:sz w:val="28"/>
          <w:szCs w:val="28"/>
        </w:rPr>
        <w:t>二、旅行社、住宿业与饭店（理解）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仿宋_GB2312" w:eastAsia="仿宋_GB2312" w:cs="仿宋_GB2312" w:hAnsiTheme="minorEastAsia"/>
          <w:sz w:val="28"/>
          <w:szCs w:val="28"/>
        </w:rPr>
      </w:pPr>
      <w:r>
        <w:rPr>
          <w:rFonts w:hint="eastAsia" w:ascii="仿宋_GB2312" w:eastAsia="仿宋_GB2312" w:cs="仿宋_GB2312" w:hAnsiTheme="minorEastAsia"/>
          <w:sz w:val="28"/>
          <w:szCs w:val="28"/>
        </w:rPr>
        <w:t>三、旅游交通、旅游景点（理解）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仿宋_GB2312" w:eastAsia="仿宋_GB2312" w:cs="仿宋_GB2312" w:hAnsiTheme="minorEastAsia"/>
          <w:sz w:val="28"/>
          <w:szCs w:val="28"/>
        </w:rPr>
      </w:pPr>
      <w:r>
        <w:rPr>
          <w:rFonts w:hint="eastAsia" w:ascii="仿宋_GB2312" w:eastAsia="仿宋_GB2312" w:cs="仿宋_GB2312" w:hAnsiTheme="minorEastAsia"/>
          <w:sz w:val="28"/>
          <w:szCs w:val="28"/>
        </w:rPr>
        <w:t>四、旅游产品（应用）</w:t>
      </w:r>
    </w:p>
    <w:p>
      <w:pPr>
        <w:adjustRightInd w:val="0"/>
        <w:snapToGrid w:val="0"/>
        <w:spacing w:before="156" w:beforeLines="50" w:line="276" w:lineRule="auto"/>
        <w:ind w:firstLine="562" w:firstLineChars="200"/>
        <w:rPr>
          <w:rFonts w:ascii="仿宋_GB2312" w:eastAsia="仿宋_GB2312" w:cs="仿宋_GB2312" w:hAnsiTheme="minorEastAsia"/>
          <w:b/>
          <w:sz w:val="28"/>
          <w:szCs w:val="28"/>
        </w:rPr>
      </w:pPr>
      <w:r>
        <w:rPr>
          <w:rFonts w:hint="eastAsia" w:ascii="仿宋_GB2312" w:eastAsia="仿宋_GB2312" w:cs="仿宋_GB2312" w:hAnsiTheme="minorEastAsia"/>
          <w:b/>
          <w:sz w:val="28"/>
          <w:szCs w:val="28"/>
        </w:rPr>
        <w:t>第六章  旅游组织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仿宋_GB2312" w:eastAsia="仿宋_GB2312" w:cs="仿宋_GB2312" w:hAnsiTheme="minorEastAsia"/>
          <w:sz w:val="28"/>
          <w:szCs w:val="28"/>
        </w:rPr>
      </w:pPr>
      <w:r>
        <w:rPr>
          <w:rFonts w:hint="eastAsia" w:ascii="仿宋_GB2312" w:eastAsia="仿宋_GB2312" w:cs="仿宋_GB2312" w:hAnsiTheme="minorEastAsia"/>
          <w:sz w:val="28"/>
          <w:szCs w:val="28"/>
        </w:rPr>
        <w:t>一、国家旅游组织（识记）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仿宋_GB2312" w:eastAsia="仿宋_GB2312" w:cs="仿宋_GB2312" w:hAnsiTheme="minorEastAsia"/>
          <w:sz w:val="28"/>
          <w:szCs w:val="28"/>
        </w:rPr>
      </w:pPr>
      <w:r>
        <w:rPr>
          <w:rFonts w:hint="eastAsia" w:ascii="仿宋_GB2312" w:eastAsia="仿宋_GB2312" w:cs="仿宋_GB2312" w:hAnsiTheme="minorEastAsia"/>
          <w:sz w:val="28"/>
          <w:szCs w:val="28"/>
        </w:rPr>
        <w:t>二、我国的旅游组织（识记）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仿宋_GB2312" w:eastAsia="仿宋_GB2312" w:cs="仿宋_GB2312" w:hAnsiTheme="minorEastAsia"/>
          <w:sz w:val="28"/>
          <w:szCs w:val="28"/>
        </w:rPr>
      </w:pPr>
      <w:r>
        <w:rPr>
          <w:rFonts w:hint="eastAsia" w:ascii="仿宋_GB2312" w:eastAsia="仿宋_GB2312" w:cs="仿宋_GB2312" w:hAnsiTheme="minorEastAsia"/>
          <w:sz w:val="28"/>
          <w:szCs w:val="28"/>
        </w:rPr>
        <w:t>三、国际旅游组织（识记）</w:t>
      </w:r>
    </w:p>
    <w:p>
      <w:pPr>
        <w:adjustRightInd w:val="0"/>
        <w:snapToGrid w:val="0"/>
        <w:spacing w:before="156" w:beforeLines="50" w:line="276" w:lineRule="auto"/>
        <w:ind w:firstLine="562" w:firstLineChars="200"/>
        <w:rPr>
          <w:rFonts w:ascii="仿宋_GB2312" w:eastAsia="仿宋_GB2312" w:cs="仿宋_GB2312" w:hAnsiTheme="minorEastAsia"/>
          <w:b/>
          <w:sz w:val="28"/>
          <w:szCs w:val="28"/>
        </w:rPr>
      </w:pPr>
      <w:r>
        <w:rPr>
          <w:rFonts w:hint="eastAsia" w:ascii="仿宋_GB2312" w:eastAsia="仿宋_GB2312" w:cs="仿宋_GB2312" w:hAnsiTheme="minorEastAsia"/>
          <w:b/>
          <w:sz w:val="28"/>
          <w:szCs w:val="28"/>
        </w:rPr>
        <w:t>第七章   旅游市场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仿宋_GB2312" w:eastAsia="仿宋_GB2312" w:cs="仿宋_GB2312" w:hAnsiTheme="minorEastAsia"/>
          <w:sz w:val="28"/>
          <w:szCs w:val="28"/>
        </w:rPr>
      </w:pPr>
      <w:r>
        <w:rPr>
          <w:rFonts w:hint="eastAsia" w:ascii="仿宋_GB2312" w:eastAsia="仿宋_GB2312" w:cs="仿宋_GB2312" w:hAnsiTheme="minorEastAsia"/>
          <w:sz w:val="28"/>
          <w:szCs w:val="28"/>
        </w:rPr>
        <w:t>一、认识旅游市场（理解）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仿宋_GB2312" w:eastAsia="仿宋_GB2312" w:cs="仿宋_GB2312" w:hAnsiTheme="minorEastAsia"/>
          <w:sz w:val="28"/>
          <w:szCs w:val="28"/>
        </w:rPr>
      </w:pPr>
      <w:r>
        <w:rPr>
          <w:rFonts w:hint="eastAsia" w:ascii="仿宋_GB2312" w:eastAsia="仿宋_GB2312" w:cs="仿宋_GB2312" w:hAnsiTheme="minorEastAsia"/>
          <w:sz w:val="28"/>
          <w:szCs w:val="28"/>
        </w:rPr>
        <w:t>二、全球国际旅游市场概况（识记）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仿宋_GB2312" w:eastAsia="仿宋_GB2312" w:cs="仿宋_GB2312" w:hAnsiTheme="minorEastAsia"/>
          <w:sz w:val="28"/>
          <w:szCs w:val="28"/>
        </w:rPr>
      </w:pPr>
      <w:r>
        <w:rPr>
          <w:rFonts w:hint="eastAsia" w:ascii="仿宋_GB2312" w:eastAsia="仿宋_GB2312" w:cs="仿宋_GB2312" w:hAnsiTheme="minorEastAsia"/>
          <w:sz w:val="28"/>
          <w:szCs w:val="28"/>
        </w:rPr>
        <w:t>三、我国旅游业的入境旅游市场（应用）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仿宋_GB2312" w:eastAsia="仿宋_GB2312" w:cs="仿宋_GB2312" w:hAnsiTheme="minorEastAsia"/>
          <w:sz w:val="28"/>
          <w:szCs w:val="28"/>
        </w:rPr>
      </w:pPr>
      <w:r>
        <w:rPr>
          <w:rFonts w:hint="eastAsia" w:ascii="仿宋_GB2312" w:eastAsia="仿宋_GB2312" w:cs="仿宋_GB2312" w:hAnsiTheme="minorEastAsia"/>
          <w:sz w:val="28"/>
          <w:szCs w:val="28"/>
        </w:rPr>
        <w:t>四、我国旅游业的国内旅游市场（应用）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仿宋_GB2312" w:eastAsia="仿宋_GB2312" w:cs="仿宋_GB2312" w:hAnsiTheme="minorEastAsia"/>
          <w:sz w:val="28"/>
          <w:szCs w:val="28"/>
        </w:rPr>
      </w:pPr>
      <w:r>
        <w:rPr>
          <w:rFonts w:hint="eastAsia" w:ascii="仿宋_GB2312" w:eastAsia="仿宋_GB2312" w:cs="仿宋_GB2312" w:hAnsiTheme="minorEastAsia"/>
          <w:sz w:val="28"/>
          <w:szCs w:val="28"/>
        </w:rPr>
        <w:t>五、我国旅游业的出境旅游市场（应用）</w:t>
      </w:r>
    </w:p>
    <w:p>
      <w:pPr>
        <w:adjustRightInd w:val="0"/>
        <w:snapToGrid w:val="0"/>
        <w:spacing w:before="156" w:beforeLines="50" w:line="276" w:lineRule="auto"/>
        <w:ind w:firstLine="562" w:firstLineChars="200"/>
        <w:rPr>
          <w:rFonts w:ascii="仿宋_GB2312" w:eastAsia="仿宋_GB2312" w:cs="仿宋_GB2312" w:hAnsiTheme="minorEastAsia"/>
          <w:b/>
          <w:sz w:val="28"/>
          <w:szCs w:val="28"/>
        </w:rPr>
      </w:pPr>
      <w:r>
        <w:rPr>
          <w:rFonts w:hint="eastAsia" w:ascii="仿宋_GB2312" w:eastAsia="仿宋_GB2312" w:cs="仿宋_GB2312" w:hAnsiTheme="minorEastAsia"/>
          <w:b/>
          <w:sz w:val="28"/>
          <w:szCs w:val="28"/>
        </w:rPr>
        <w:t>第八章  旅游的影响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仿宋_GB2312" w:eastAsia="仿宋_GB2312" w:cs="仿宋_GB2312" w:hAnsiTheme="minorEastAsia"/>
          <w:sz w:val="28"/>
          <w:szCs w:val="28"/>
        </w:rPr>
      </w:pPr>
      <w:r>
        <w:rPr>
          <w:rFonts w:hint="eastAsia" w:ascii="仿宋_GB2312" w:eastAsia="仿宋_GB2312" w:cs="仿宋_GB2312" w:hAnsiTheme="minorEastAsia"/>
          <w:sz w:val="28"/>
          <w:szCs w:val="28"/>
        </w:rPr>
        <w:t>一、旅游的经济影响（理解）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仿宋_GB2312" w:eastAsia="仿宋_GB2312" w:cs="仿宋_GB2312" w:hAnsiTheme="minorEastAsia"/>
          <w:sz w:val="28"/>
          <w:szCs w:val="28"/>
        </w:rPr>
      </w:pPr>
      <w:r>
        <w:rPr>
          <w:rFonts w:hint="eastAsia" w:ascii="仿宋_GB2312" w:eastAsia="仿宋_GB2312" w:cs="仿宋_GB2312" w:hAnsiTheme="minorEastAsia"/>
          <w:sz w:val="28"/>
          <w:szCs w:val="28"/>
        </w:rPr>
        <w:t>二、旅游促进经济发展的理论根据（理解）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仿宋_GB2312" w:eastAsia="仿宋_GB2312" w:cs="仿宋_GB2312" w:hAnsiTheme="minorEastAsia"/>
          <w:sz w:val="28"/>
          <w:szCs w:val="28"/>
        </w:rPr>
      </w:pPr>
      <w:r>
        <w:rPr>
          <w:rFonts w:hint="eastAsia" w:ascii="仿宋_GB2312" w:eastAsia="仿宋_GB2312" w:cs="仿宋_GB2312" w:hAnsiTheme="minorEastAsia"/>
          <w:sz w:val="28"/>
          <w:szCs w:val="28"/>
        </w:rPr>
        <w:t>三、旅游的社会文化影响（应用）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仿宋_GB2312" w:eastAsia="仿宋_GB2312" w:cs="仿宋_GB2312" w:hAnsiTheme="minorEastAsia"/>
          <w:sz w:val="28"/>
          <w:szCs w:val="28"/>
        </w:rPr>
      </w:pPr>
      <w:r>
        <w:rPr>
          <w:rFonts w:hint="eastAsia" w:ascii="仿宋_GB2312" w:eastAsia="仿宋_GB2312" w:cs="仿宋_GB2312" w:hAnsiTheme="minorEastAsia"/>
          <w:sz w:val="28"/>
          <w:szCs w:val="28"/>
        </w:rPr>
        <w:t>四、旅游的环境影响（应用）</w:t>
      </w:r>
    </w:p>
    <w:p>
      <w:pPr>
        <w:adjustRightInd w:val="0"/>
        <w:snapToGrid w:val="0"/>
        <w:spacing w:line="300" w:lineRule="auto"/>
        <w:ind w:firstLine="560" w:firstLineChars="200"/>
        <w:jc w:val="left"/>
        <w:rPr>
          <w:rFonts w:ascii="仿宋_GB2312" w:eastAsia="仿宋_GB2312" w:cs="仿宋_GB2312" w:hAnsiTheme="minorEastAsia"/>
          <w:sz w:val="28"/>
          <w:szCs w:val="28"/>
        </w:rPr>
      </w:pPr>
      <w:r>
        <w:rPr>
          <w:rFonts w:hint="eastAsia" w:ascii="仿宋_GB2312" w:eastAsia="仿宋_GB2312" w:cs="仿宋_GB2312" w:hAnsiTheme="minorEastAsia"/>
          <w:sz w:val="28"/>
          <w:szCs w:val="28"/>
        </w:rPr>
        <w:t>五、可持续旅游发展（应用）</w:t>
      </w:r>
    </w:p>
    <w:p>
      <w:pPr>
        <w:adjustRightInd w:val="0"/>
        <w:snapToGrid w:val="0"/>
        <w:spacing w:before="156" w:beforeLines="50" w:line="276" w:lineRule="auto"/>
        <w:ind w:firstLine="562" w:firstLineChars="200"/>
        <w:jc w:val="center"/>
        <w:rPr>
          <w:rFonts w:ascii="仿宋_GB2312" w:eastAsia="仿宋_GB2312" w:cs="仿宋_GB2312" w:hAnsiTheme="minorEastAsia"/>
          <w:b/>
          <w:sz w:val="28"/>
          <w:szCs w:val="28"/>
        </w:rPr>
      </w:pPr>
      <w:r>
        <w:rPr>
          <w:rFonts w:hint="eastAsia" w:ascii="仿宋_GB2312" w:eastAsia="仿宋_GB2312" w:cs="仿宋_GB2312" w:hAnsiTheme="minorEastAsia"/>
          <w:b/>
          <w:sz w:val="28"/>
          <w:szCs w:val="28"/>
        </w:rPr>
        <w:t>第二编 酒店管理概论</w:t>
      </w:r>
    </w:p>
    <w:p>
      <w:pPr>
        <w:adjustRightInd w:val="0"/>
        <w:snapToGrid w:val="0"/>
        <w:spacing w:before="156" w:beforeLines="50" w:line="300" w:lineRule="auto"/>
        <w:ind w:firstLine="562" w:firstLineChars="200"/>
        <w:rPr>
          <w:rFonts w:ascii="仿宋_GB2312" w:eastAsia="仿宋_GB2312" w:cs="仿宋_GB2312" w:hAnsiTheme="minorEastAsia"/>
          <w:b/>
          <w:sz w:val="28"/>
          <w:szCs w:val="28"/>
        </w:rPr>
      </w:pPr>
      <w:r>
        <w:rPr>
          <w:rFonts w:hint="eastAsia" w:ascii="仿宋_GB2312" w:eastAsia="仿宋_GB2312" w:cs="仿宋_GB2312" w:hAnsiTheme="minorEastAsia"/>
          <w:b/>
          <w:sz w:val="28"/>
          <w:szCs w:val="28"/>
        </w:rPr>
        <w:t xml:space="preserve">第一章  </w:t>
      </w:r>
      <w:r>
        <w:rPr>
          <w:rFonts w:cs="仿宋_GB2312" w:asciiTheme="minorEastAsia" w:hAnsiTheme="minorEastAsia"/>
          <w:b/>
          <w:color w:val="000000"/>
          <w:sz w:val="24"/>
        </w:rPr>
        <w:t>饭店和饭店管理</w:t>
      </w:r>
      <w:r>
        <w:rPr>
          <w:rFonts w:ascii="仿宋_GB2312" w:eastAsia="仿宋_GB2312" w:cs="仿宋_GB2312" w:hAnsiTheme="minorEastAsia"/>
          <w:b/>
          <w:sz w:val="28"/>
          <w:szCs w:val="28"/>
        </w:rPr>
        <w:t> </w:t>
      </w:r>
    </w:p>
    <w:p>
      <w:pPr>
        <w:snapToGrid w:val="0"/>
        <w:spacing w:line="30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一、 饭店概述（理解）</w:t>
      </w:r>
    </w:p>
    <w:p>
      <w:pPr>
        <w:snapToGrid w:val="0"/>
        <w:spacing w:line="30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二、 饭店业发展的历史（识记）</w:t>
      </w:r>
    </w:p>
    <w:p>
      <w:pPr>
        <w:snapToGrid w:val="0"/>
        <w:spacing w:line="30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三、饭店的类型与等级（识记）</w:t>
      </w:r>
    </w:p>
    <w:p>
      <w:pPr>
        <w:snapToGrid w:val="0"/>
        <w:spacing w:line="300" w:lineRule="auto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四、我国的饭店管理（识记）</w:t>
      </w:r>
    </w:p>
    <w:p>
      <w:pPr>
        <w:adjustRightInd w:val="0"/>
        <w:snapToGrid w:val="0"/>
        <w:spacing w:before="156" w:beforeLines="50" w:line="300" w:lineRule="auto"/>
        <w:ind w:firstLine="562" w:firstLineChars="200"/>
        <w:rPr>
          <w:rFonts w:ascii="仿宋_GB2312" w:eastAsia="仿宋_GB2312" w:cs="仿宋_GB2312" w:hAnsiTheme="minorEastAsia"/>
          <w:b/>
          <w:sz w:val="28"/>
          <w:szCs w:val="28"/>
        </w:rPr>
      </w:pPr>
      <w:r>
        <w:rPr>
          <w:rFonts w:hint="eastAsia" w:ascii="仿宋_GB2312" w:eastAsia="仿宋_GB2312" w:cs="仿宋_GB2312" w:hAnsiTheme="minorEastAsia"/>
          <w:b/>
          <w:sz w:val="28"/>
          <w:szCs w:val="28"/>
        </w:rPr>
        <w:t xml:space="preserve">第二章  </w:t>
      </w:r>
      <w:r>
        <w:rPr>
          <w:rFonts w:hint="eastAsia" w:cs="仿宋_GB2312" w:asciiTheme="minorEastAsia" w:hAnsiTheme="minorEastAsia"/>
          <w:b/>
          <w:color w:val="000000"/>
          <w:sz w:val="24"/>
        </w:rPr>
        <w:t>我国饭店的发展趋势</w:t>
      </w:r>
    </w:p>
    <w:p>
      <w:pPr>
        <w:snapToGrid w:val="0"/>
        <w:spacing w:line="30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一、 饭店经营的发展趋势（识记）</w:t>
      </w:r>
    </w:p>
    <w:p>
      <w:pPr>
        <w:snapToGrid w:val="0"/>
        <w:spacing w:line="30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二、对管理人员素质要求的发展趋势（理解）</w:t>
      </w:r>
    </w:p>
    <w:p>
      <w:pPr>
        <w:adjustRightInd w:val="0"/>
        <w:snapToGrid w:val="0"/>
        <w:spacing w:before="156" w:beforeLines="50" w:line="300" w:lineRule="auto"/>
        <w:ind w:firstLine="562" w:firstLineChars="200"/>
        <w:rPr>
          <w:rFonts w:ascii="仿宋_GB2312" w:eastAsia="仿宋_GB2312" w:cs="仿宋_GB2312" w:hAnsiTheme="minorEastAsia"/>
          <w:b/>
          <w:sz w:val="28"/>
          <w:szCs w:val="28"/>
        </w:rPr>
      </w:pPr>
      <w:r>
        <w:rPr>
          <w:rFonts w:hint="eastAsia" w:ascii="仿宋_GB2312" w:eastAsia="仿宋_GB2312" w:cs="仿宋_GB2312" w:hAnsiTheme="minorEastAsia"/>
          <w:b/>
          <w:sz w:val="28"/>
          <w:szCs w:val="28"/>
        </w:rPr>
        <w:t xml:space="preserve">第三章  </w:t>
      </w:r>
      <w:r>
        <w:rPr>
          <w:rFonts w:hint="eastAsia" w:cs="仿宋_GB2312" w:asciiTheme="minorEastAsia" w:hAnsiTheme="minorEastAsia"/>
          <w:b/>
          <w:color w:val="000000"/>
          <w:sz w:val="24"/>
        </w:rPr>
        <w:t>饭店管理基础理论</w:t>
      </w:r>
    </w:p>
    <w:p>
      <w:pPr>
        <w:snapToGrid w:val="0"/>
        <w:spacing w:line="30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一、 宾客消费需求与心理（应用）</w:t>
      </w:r>
    </w:p>
    <w:p>
      <w:pPr>
        <w:snapToGrid w:val="0"/>
        <w:spacing w:line="30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二、饭店产品理论（理解）</w:t>
      </w:r>
    </w:p>
    <w:p>
      <w:pPr>
        <w:snapToGrid w:val="0"/>
        <w:spacing w:line="30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三、饭店环境人性化理论（理解）</w:t>
      </w:r>
    </w:p>
    <w:p>
      <w:pPr>
        <w:snapToGrid w:val="0"/>
        <w:spacing w:line="30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四、饭店管理纲要（理解）</w:t>
      </w:r>
    </w:p>
    <w:p>
      <w:pPr>
        <w:adjustRightInd w:val="0"/>
        <w:snapToGrid w:val="0"/>
        <w:spacing w:before="156" w:beforeLines="50" w:line="300" w:lineRule="auto"/>
        <w:ind w:firstLine="562" w:firstLineChars="200"/>
        <w:rPr>
          <w:rFonts w:ascii="仿宋_GB2312" w:eastAsia="仿宋_GB2312" w:cs="仿宋_GB2312" w:hAnsiTheme="minorEastAsia"/>
          <w:b/>
          <w:sz w:val="28"/>
          <w:szCs w:val="28"/>
        </w:rPr>
      </w:pPr>
      <w:r>
        <w:rPr>
          <w:rFonts w:hint="eastAsia" w:ascii="仿宋_GB2312" w:eastAsia="仿宋_GB2312" w:cs="仿宋_GB2312" w:hAnsiTheme="minorEastAsia"/>
          <w:b/>
          <w:sz w:val="28"/>
          <w:szCs w:val="28"/>
        </w:rPr>
        <w:t xml:space="preserve">第四章  </w:t>
      </w:r>
      <w:r>
        <w:rPr>
          <w:rFonts w:hint="eastAsia" w:cs="仿宋_GB2312" w:asciiTheme="minorEastAsia" w:hAnsiTheme="minorEastAsia"/>
          <w:b/>
          <w:color w:val="000000"/>
          <w:sz w:val="24"/>
        </w:rPr>
        <w:t>饭店决策与计划管理</w:t>
      </w:r>
    </w:p>
    <w:p>
      <w:pPr>
        <w:snapToGrid w:val="0"/>
        <w:spacing w:line="30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一、饭店决策管理概述（识记）</w:t>
      </w:r>
    </w:p>
    <w:p>
      <w:pPr>
        <w:snapToGrid w:val="0"/>
        <w:spacing w:line="30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二、饭店决策的过程（理解）</w:t>
      </w:r>
    </w:p>
    <w:p>
      <w:pPr>
        <w:snapToGrid w:val="0"/>
        <w:spacing w:line="30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三、饭店计划管理概述（理解）</w:t>
      </w:r>
    </w:p>
    <w:p>
      <w:pPr>
        <w:snapToGrid w:val="0"/>
        <w:spacing w:line="30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四、饭店计划的编制与执行（理解）</w:t>
      </w:r>
    </w:p>
    <w:p>
      <w:pPr>
        <w:adjustRightInd w:val="0"/>
        <w:snapToGrid w:val="0"/>
        <w:spacing w:before="156" w:beforeLines="50" w:line="300" w:lineRule="auto"/>
        <w:ind w:firstLine="562" w:firstLineChars="200"/>
        <w:rPr>
          <w:rFonts w:ascii="仿宋_GB2312" w:eastAsia="仿宋_GB2312" w:cs="仿宋_GB2312" w:hAnsiTheme="minorEastAsia"/>
          <w:b/>
          <w:sz w:val="28"/>
          <w:szCs w:val="28"/>
        </w:rPr>
      </w:pPr>
      <w:r>
        <w:rPr>
          <w:rFonts w:hint="eastAsia" w:ascii="仿宋_GB2312" w:eastAsia="仿宋_GB2312" w:cs="仿宋_GB2312" w:hAnsiTheme="minorEastAsia"/>
          <w:b/>
          <w:sz w:val="28"/>
          <w:szCs w:val="28"/>
        </w:rPr>
        <w:t xml:space="preserve">第五章  </w:t>
      </w:r>
      <w:r>
        <w:rPr>
          <w:rFonts w:hint="eastAsia" w:cs="仿宋_GB2312" w:asciiTheme="minorEastAsia" w:hAnsiTheme="minorEastAsia"/>
          <w:b/>
          <w:color w:val="000000"/>
          <w:sz w:val="24"/>
        </w:rPr>
        <w:t>饭店组织管理</w:t>
      </w:r>
    </w:p>
    <w:p>
      <w:pPr>
        <w:snapToGrid w:val="0"/>
        <w:spacing w:line="30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一、组织行为学和组织原则（理解）</w:t>
      </w:r>
    </w:p>
    <w:p>
      <w:pPr>
        <w:snapToGrid w:val="0"/>
        <w:spacing w:line="30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二、饭店组织管理要略（应用）</w:t>
      </w:r>
    </w:p>
    <w:p>
      <w:pPr>
        <w:snapToGrid w:val="0"/>
        <w:spacing w:line="30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三、饭店组织制度（应用）</w:t>
      </w:r>
    </w:p>
    <w:p>
      <w:pPr>
        <w:adjustRightInd w:val="0"/>
        <w:snapToGrid w:val="0"/>
        <w:spacing w:before="156" w:beforeLines="50" w:line="300" w:lineRule="auto"/>
        <w:ind w:firstLine="562" w:firstLineChars="200"/>
        <w:rPr>
          <w:rFonts w:ascii="仿宋_GB2312" w:eastAsia="仿宋_GB2312" w:cs="仿宋_GB2312" w:hAnsiTheme="minorEastAsia"/>
          <w:b/>
          <w:sz w:val="28"/>
          <w:szCs w:val="28"/>
        </w:rPr>
      </w:pPr>
      <w:r>
        <w:rPr>
          <w:rFonts w:hint="eastAsia" w:ascii="仿宋_GB2312" w:eastAsia="仿宋_GB2312" w:cs="仿宋_GB2312" w:hAnsiTheme="minorEastAsia"/>
          <w:b/>
          <w:sz w:val="28"/>
          <w:szCs w:val="28"/>
        </w:rPr>
        <w:t xml:space="preserve">第六章  </w:t>
      </w:r>
      <w:r>
        <w:rPr>
          <w:rFonts w:hint="eastAsia" w:cs="仿宋_GB2312" w:asciiTheme="minorEastAsia" w:hAnsiTheme="minorEastAsia"/>
          <w:b/>
          <w:color w:val="000000"/>
          <w:sz w:val="24"/>
        </w:rPr>
        <w:t>饭店信息系统管理</w:t>
      </w:r>
    </w:p>
    <w:p>
      <w:pPr>
        <w:snapToGrid w:val="0"/>
        <w:spacing w:line="30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一、饭店的信息和信息系统（识记）</w:t>
      </w:r>
    </w:p>
    <w:p>
      <w:pPr>
        <w:snapToGrid w:val="0"/>
        <w:spacing w:line="30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二、信息系统的运行和管理（理解） </w:t>
      </w:r>
    </w:p>
    <w:p>
      <w:pPr>
        <w:snapToGrid w:val="0"/>
        <w:spacing w:line="30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三、信息系统的宾客资源管理（应用）</w:t>
      </w:r>
    </w:p>
    <w:p>
      <w:pPr>
        <w:adjustRightInd w:val="0"/>
        <w:snapToGrid w:val="0"/>
        <w:spacing w:before="156" w:beforeLines="50" w:line="300" w:lineRule="auto"/>
        <w:ind w:firstLine="482" w:firstLineChars="200"/>
        <w:rPr>
          <w:rFonts w:cs="仿宋_GB2312" w:asciiTheme="minorEastAsia" w:hAnsiTheme="minorEastAsia"/>
          <w:b/>
          <w:color w:val="000000"/>
          <w:sz w:val="24"/>
        </w:rPr>
      </w:pPr>
      <w:r>
        <w:rPr>
          <w:rFonts w:hint="eastAsia" w:cs="仿宋_GB2312" w:asciiTheme="minorEastAsia" w:hAnsiTheme="minorEastAsia"/>
          <w:b/>
          <w:color w:val="000000"/>
          <w:sz w:val="24"/>
        </w:rPr>
        <w:t>第七章  饭店营销管理</w:t>
      </w:r>
    </w:p>
    <w:p>
      <w:pPr>
        <w:snapToGrid w:val="0"/>
        <w:spacing w:line="30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一、 饭店营销活动概述（理解） </w:t>
      </w:r>
    </w:p>
    <w:p>
      <w:pPr>
        <w:snapToGrid w:val="0"/>
        <w:spacing w:line="30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二、饭店营销活动基础环节分析（应用）</w:t>
      </w:r>
    </w:p>
    <w:p>
      <w:pPr>
        <w:snapToGrid w:val="0"/>
        <w:spacing w:line="30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三、饭店营销组合策略（理解）</w:t>
      </w:r>
    </w:p>
    <w:p>
      <w:pPr>
        <w:snapToGrid w:val="0"/>
        <w:spacing w:line="30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四、饭店新型营销理念（识记） </w:t>
      </w:r>
    </w:p>
    <w:p>
      <w:pPr>
        <w:adjustRightInd w:val="0"/>
        <w:snapToGrid w:val="0"/>
        <w:spacing w:before="156" w:beforeLines="50" w:line="300" w:lineRule="auto"/>
        <w:ind w:firstLine="482" w:firstLineChars="200"/>
        <w:rPr>
          <w:rFonts w:cs="仿宋_GB2312" w:asciiTheme="minorEastAsia" w:hAnsiTheme="minorEastAsia"/>
          <w:b/>
          <w:color w:val="000000"/>
          <w:sz w:val="24"/>
        </w:rPr>
      </w:pPr>
      <w:r>
        <w:rPr>
          <w:rFonts w:hint="eastAsia" w:cs="仿宋_GB2312" w:asciiTheme="minorEastAsia" w:hAnsiTheme="minorEastAsia"/>
          <w:b/>
          <w:color w:val="000000"/>
          <w:sz w:val="24"/>
        </w:rPr>
        <w:t xml:space="preserve">第八章  </w:t>
      </w:r>
      <w:r>
        <w:rPr>
          <w:rFonts w:cs="仿宋_GB2312" w:asciiTheme="minorEastAsia" w:hAnsiTheme="minorEastAsia"/>
          <w:b/>
          <w:color w:val="000000"/>
          <w:sz w:val="24"/>
        </w:rPr>
        <w:t> </w:t>
      </w:r>
      <w:r>
        <w:rPr>
          <w:rFonts w:hint="eastAsia" w:cs="仿宋_GB2312" w:asciiTheme="minorEastAsia" w:hAnsiTheme="minorEastAsia"/>
          <w:b/>
          <w:color w:val="000000"/>
          <w:sz w:val="24"/>
        </w:rPr>
        <w:t>饭店业的创新与发展</w:t>
      </w:r>
    </w:p>
    <w:p>
      <w:pPr>
        <w:snapToGrid w:val="0"/>
        <w:spacing w:line="30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一、饭店的创新与发展理论（理解）</w:t>
      </w:r>
    </w:p>
    <w:p>
      <w:pPr>
        <w:snapToGrid w:val="0"/>
        <w:spacing w:line="30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二、 二十一世纪饭店的创新格局（识记）</w:t>
      </w:r>
    </w:p>
    <w:p>
      <w:pPr>
        <w:snapToGrid w:val="0"/>
        <w:spacing w:line="30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三、饭店产品的创新理解）</w:t>
      </w:r>
    </w:p>
    <w:p>
      <w:pPr>
        <w:snapToGrid w:val="0"/>
        <w:spacing w:line="30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四、饭店组织创新（识记）</w:t>
      </w:r>
    </w:p>
    <w:p>
      <w:pPr>
        <w:adjustRightInd w:val="0"/>
        <w:snapToGrid w:val="0"/>
        <w:spacing w:before="156" w:beforeLines="50" w:line="300" w:lineRule="auto"/>
        <w:ind w:firstLine="482" w:firstLineChars="200"/>
        <w:rPr>
          <w:rFonts w:cs="仿宋_GB2312" w:asciiTheme="minorEastAsia" w:hAnsiTheme="minorEastAsia"/>
          <w:b/>
          <w:color w:val="000000"/>
          <w:sz w:val="24"/>
        </w:rPr>
      </w:pPr>
      <w:r>
        <w:rPr>
          <w:rFonts w:hint="eastAsia" w:cs="仿宋_GB2312" w:asciiTheme="minorEastAsia" w:hAnsiTheme="minorEastAsia"/>
          <w:b/>
          <w:color w:val="000000"/>
          <w:sz w:val="24"/>
        </w:rPr>
        <w:t>第九章  饭店业务管理</w:t>
      </w:r>
    </w:p>
    <w:p>
      <w:pPr>
        <w:snapToGrid w:val="0"/>
        <w:spacing w:line="30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一、饭店业务的构成（理解）</w:t>
      </w:r>
    </w:p>
    <w:p>
      <w:pPr>
        <w:snapToGrid w:val="0"/>
        <w:spacing w:line="30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二、饭店业务运行组织（理解）</w:t>
      </w:r>
    </w:p>
    <w:p>
      <w:pPr>
        <w:snapToGrid w:val="0"/>
        <w:spacing w:line="30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三、饭店业务运行管理（理解）</w:t>
      </w:r>
    </w:p>
    <w:p>
      <w:pPr>
        <w:adjustRightInd w:val="0"/>
        <w:snapToGrid w:val="0"/>
        <w:spacing w:before="156" w:beforeLines="50" w:line="300" w:lineRule="auto"/>
        <w:ind w:firstLine="482" w:firstLineChars="200"/>
        <w:rPr>
          <w:rFonts w:cs="仿宋_GB2312" w:asciiTheme="minorEastAsia" w:hAnsiTheme="minorEastAsia"/>
          <w:b/>
          <w:color w:val="000000"/>
          <w:sz w:val="24"/>
        </w:rPr>
      </w:pPr>
      <w:r>
        <w:rPr>
          <w:rFonts w:hint="eastAsia" w:cs="仿宋_GB2312" w:asciiTheme="minorEastAsia" w:hAnsiTheme="minorEastAsia"/>
          <w:b/>
          <w:color w:val="000000"/>
          <w:sz w:val="24"/>
        </w:rPr>
        <w:t xml:space="preserve">第十章  </w:t>
      </w:r>
      <w:r>
        <w:rPr>
          <w:rFonts w:cs="仿宋_GB2312" w:asciiTheme="minorEastAsia" w:hAnsiTheme="minorEastAsia"/>
          <w:b/>
          <w:color w:val="000000"/>
          <w:sz w:val="24"/>
        </w:rPr>
        <w:t>饭店服务质量管理</w:t>
      </w:r>
    </w:p>
    <w:p>
      <w:pPr>
        <w:snapToGrid w:val="0"/>
        <w:spacing w:line="30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一、饭店服务质量概述（识记）</w:t>
      </w:r>
    </w:p>
    <w:p>
      <w:pPr>
        <w:snapToGrid w:val="0"/>
        <w:spacing w:line="30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二、饭店服务质量管理（应用）</w:t>
      </w:r>
    </w:p>
    <w:p>
      <w:pPr>
        <w:adjustRightInd w:val="0"/>
        <w:snapToGrid w:val="0"/>
        <w:spacing w:before="156" w:beforeLines="50" w:line="300" w:lineRule="auto"/>
        <w:ind w:firstLine="560" w:firstLineChars="200"/>
        <w:rPr>
          <w:rFonts w:cs="仿宋_GB2312" w:asciiTheme="minorEastAsia" w:hAnsiTheme="minorEastAsia"/>
          <w:b/>
          <w:color w:val="000000"/>
          <w:sz w:val="24"/>
        </w:rPr>
      </w:pPr>
      <w:r>
        <w:rPr>
          <w:rFonts w:hint="eastAsia" w:ascii="仿宋_GB2312" w:hAnsi="宋体" w:eastAsia="仿宋_GB2312"/>
          <w:sz w:val="28"/>
          <w:szCs w:val="28"/>
        </w:rPr>
        <w:t xml:space="preserve">  </w:t>
      </w:r>
      <w:r>
        <w:rPr>
          <w:rFonts w:hint="eastAsia" w:cs="仿宋_GB2312" w:asciiTheme="minorEastAsia" w:hAnsiTheme="minorEastAsia"/>
          <w:b/>
          <w:color w:val="000000"/>
          <w:sz w:val="24"/>
        </w:rPr>
        <w:t xml:space="preserve">第十一章  </w:t>
      </w:r>
      <w:r>
        <w:rPr>
          <w:rFonts w:cs="仿宋_GB2312" w:asciiTheme="minorEastAsia" w:hAnsiTheme="minorEastAsia"/>
          <w:b/>
          <w:color w:val="000000"/>
          <w:sz w:val="24"/>
        </w:rPr>
        <w:t>饭店设备管理</w:t>
      </w:r>
    </w:p>
    <w:p>
      <w:pPr>
        <w:snapToGrid w:val="0"/>
        <w:spacing w:line="30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一、饭店设备和设备管理概述（识记）</w:t>
      </w:r>
    </w:p>
    <w:p>
      <w:pPr>
        <w:snapToGrid w:val="0"/>
        <w:spacing w:line="30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二、饭店设备的前期管理（理解）</w:t>
      </w:r>
    </w:p>
    <w:p>
      <w:pPr>
        <w:snapToGrid w:val="0"/>
        <w:spacing w:line="30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三、饭店设备的运行管理（理解）</w:t>
      </w:r>
    </w:p>
    <w:p>
      <w:pPr>
        <w:snapToGrid w:val="0"/>
        <w:spacing w:line="30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四、饭店设备的维修、改造与更新（理解）</w:t>
      </w:r>
    </w:p>
    <w:p>
      <w:pPr>
        <w:snapToGrid w:val="0"/>
        <w:spacing w:line="30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五、饭店能源管理（理解）</w:t>
      </w:r>
    </w:p>
    <w:p>
      <w:pPr>
        <w:adjustRightInd w:val="0"/>
        <w:snapToGrid w:val="0"/>
        <w:spacing w:before="156" w:beforeLines="50" w:line="300" w:lineRule="auto"/>
        <w:ind w:firstLine="482" w:firstLineChars="200"/>
        <w:rPr>
          <w:rFonts w:cs="仿宋_GB2312" w:asciiTheme="minorEastAsia" w:hAnsiTheme="minorEastAsia"/>
          <w:b/>
          <w:color w:val="000000"/>
          <w:sz w:val="24"/>
        </w:rPr>
      </w:pPr>
      <w:r>
        <w:rPr>
          <w:rFonts w:hint="eastAsia" w:cs="仿宋_GB2312" w:asciiTheme="minorEastAsia" w:hAnsiTheme="minorEastAsia"/>
          <w:b/>
          <w:color w:val="000000"/>
          <w:sz w:val="24"/>
        </w:rPr>
        <w:t xml:space="preserve">第十二章  </w:t>
      </w:r>
      <w:r>
        <w:rPr>
          <w:rFonts w:cs="仿宋_GB2312" w:asciiTheme="minorEastAsia" w:hAnsiTheme="minorEastAsia"/>
          <w:b/>
          <w:color w:val="000000"/>
          <w:sz w:val="24"/>
        </w:rPr>
        <w:t> 饭店物资管理</w:t>
      </w:r>
    </w:p>
    <w:p>
      <w:pPr>
        <w:snapToGrid w:val="0"/>
        <w:spacing w:line="30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一、饭店物资管理概况（识记）</w:t>
      </w:r>
    </w:p>
    <w:p>
      <w:pPr>
        <w:snapToGrid w:val="0"/>
        <w:spacing w:line="30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二、饭店物资定额管理（理解）</w:t>
      </w:r>
    </w:p>
    <w:p>
      <w:pPr>
        <w:snapToGrid w:val="0"/>
        <w:spacing w:line="30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三、饭店物资采验管理（理解）</w:t>
      </w:r>
    </w:p>
    <w:p>
      <w:pPr>
        <w:snapToGrid w:val="0"/>
        <w:spacing w:line="30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四、饭店物资仓储和发放管理（理解）</w:t>
      </w:r>
    </w:p>
    <w:p>
      <w:pPr>
        <w:adjustRightInd w:val="0"/>
        <w:snapToGrid w:val="0"/>
        <w:spacing w:before="156" w:beforeLines="50" w:line="300" w:lineRule="auto"/>
        <w:ind w:firstLine="482" w:firstLineChars="200"/>
        <w:rPr>
          <w:rFonts w:cs="仿宋_GB2312" w:asciiTheme="minorEastAsia" w:hAnsiTheme="minorEastAsia"/>
          <w:b/>
          <w:color w:val="000000"/>
          <w:sz w:val="24"/>
        </w:rPr>
      </w:pPr>
      <w:r>
        <w:rPr>
          <w:rFonts w:hint="eastAsia" w:cs="仿宋_GB2312" w:asciiTheme="minorEastAsia" w:hAnsiTheme="minorEastAsia"/>
          <w:b/>
          <w:color w:val="000000"/>
          <w:sz w:val="24"/>
        </w:rPr>
        <w:t xml:space="preserve">第十三章  </w:t>
      </w:r>
      <w:r>
        <w:rPr>
          <w:rFonts w:cs="仿宋_GB2312" w:asciiTheme="minorEastAsia" w:hAnsiTheme="minorEastAsia"/>
          <w:b/>
          <w:color w:val="000000"/>
          <w:sz w:val="24"/>
        </w:rPr>
        <w:t>饭店人力资源管理</w:t>
      </w:r>
      <w:r>
        <w:rPr>
          <w:rFonts w:hint="eastAsia" w:cs="仿宋_GB2312" w:asciiTheme="minorEastAsia" w:hAnsiTheme="minorEastAsia"/>
          <w:b/>
          <w:color w:val="000000"/>
          <w:sz w:val="24"/>
        </w:rPr>
        <w:t xml:space="preserve"> </w:t>
      </w:r>
    </w:p>
    <w:p>
      <w:pPr>
        <w:snapToGrid w:val="0"/>
        <w:spacing w:line="30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一、饭店人力资源管理概述（识记）</w:t>
      </w:r>
    </w:p>
    <w:p>
      <w:pPr>
        <w:snapToGrid w:val="0"/>
        <w:spacing w:line="30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二、饭店人力资源的开发（理解）</w:t>
      </w:r>
    </w:p>
    <w:p>
      <w:pPr>
        <w:snapToGrid w:val="0"/>
        <w:spacing w:line="30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三、饭店人力资源的利用（理解）</w:t>
      </w:r>
    </w:p>
    <w:p>
      <w:pPr>
        <w:snapToGrid w:val="0"/>
        <w:spacing w:line="30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四、饭店人力资源的激励（理解）</w:t>
      </w:r>
    </w:p>
    <w:p>
      <w:pPr>
        <w:adjustRightInd w:val="0"/>
        <w:snapToGrid w:val="0"/>
        <w:spacing w:before="156" w:beforeLines="50" w:line="300" w:lineRule="auto"/>
        <w:ind w:firstLine="482" w:firstLineChars="200"/>
        <w:rPr>
          <w:rFonts w:cs="仿宋_GB2312" w:asciiTheme="minorEastAsia" w:hAnsiTheme="minorEastAsia"/>
          <w:b/>
          <w:color w:val="000000"/>
          <w:sz w:val="24"/>
        </w:rPr>
      </w:pPr>
      <w:r>
        <w:rPr>
          <w:rFonts w:hint="eastAsia" w:cs="仿宋_GB2312" w:asciiTheme="minorEastAsia" w:hAnsiTheme="minorEastAsia"/>
          <w:b/>
          <w:color w:val="000000"/>
          <w:sz w:val="24"/>
        </w:rPr>
        <w:t xml:space="preserve">第十四章  </w:t>
      </w:r>
      <w:r>
        <w:rPr>
          <w:rFonts w:cs="仿宋_GB2312" w:asciiTheme="minorEastAsia" w:hAnsiTheme="minorEastAsia"/>
          <w:b/>
          <w:color w:val="000000"/>
          <w:sz w:val="24"/>
        </w:rPr>
        <w:t>饭店安全管理</w:t>
      </w:r>
    </w:p>
    <w:p>
      <w:pPr>
        <w:snapToGrid w:val="0"/>
        <w:spacing w:line="30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一、饭店安全及安全管理概况（识记）</w:t>
      </w:r>
    </w:p>
    <w:p>
      <w:pPr>
        <w:snapToGrid w:val="0"/>
        <w:spacing w:line="30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二、饭店安全规范性建设（理解）</w:t>
      </w:r>
    </w:p>
    <w:p>
      <w:pPr>
        <w:snapToGrid w:val="0"/>
        <w:spacing w:line="30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三、 饭店危机管理（应用）</w:t>
      </w:r>
    </w:p>
    <w:p>
      <w:pPr>
        <w:snapToGrid w:val="0"/>
        <w:spacing w:line="30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四、新形势下饭店安全管理要点分析（理解）</w:t>
      </w:r>
    </w:p>
    <w:p>
      <w:pPr>
        <w:adjustRightInd w:val="0"/>
        <w:snapToGrid w:val="0"/>
        <w:spacing w:before="156" w:beforeLines="50" w:line="300" w:lineRule="auto"/>
        <w:ind w:firstLine="482" w:firstLineChars="200"/>
        <w:rPr>
          <w:rFonts w:cs="仿宋_GB2312" w:asciiTheme="minorEastAsia" w:hAnsiTheme="minorEastAsia"/>
          <w:b/>
          <w:color w:val="000000"/>
          <w:sz w:val="24"/>
        </w:rPr>
      </w:pPr>
      <w:r>
        <w:rPr>
          <w:rFonts w:hint="eastAsia" w:cs="仿宋_GB2312" w:asciiTheme="minorEastAsia" w:hAnsiTheme="minorEastAsia"/>
          <w:b/>
          <w:color w:val="000000"/>
          <w:sz w:val="24"/>
        </w:rPr>
        <w:t xml:space="preserve">第十五章  </w:t>
      </w:r>
      <w:r>
        <w:rPr>
          <w:rFonts w:cs="仿宋_GB2312" w:asciiTheme="minorEastAsia" w:hAnsiTheme="minorEastAsia"/>
          <w:b/>
          <w:color w:val="000000"/>
          <w:sz w:val="24"/>
        </w:rPr>
        <w:t>饭店集团经营 </w:t>
      </w:r>
    </w:p>
    <w:p>
      <w:pPr>
        <w:snapToGrid w:val="0"/>
        <w:spacing w:line="30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一、饭店集团经营的形式和优势（理解）</w:t>
      </w:r>
    </w:p>
    <w:p>
      <w:pPr>
        <w:snapToGrid w:val="0"/>
        <w:spacing w:line="30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二、饭店集团的现状与趋势（理解）</w:t>
      </w:r>
    </w:p>
    <w:p>
      <w:pPr>
        <w:snapToGrid w:val="0"/>
        <w:spacing w:line="30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三、世界著名饭店集团集锦（理解）</w:t>
      </w:r>
    </w:p>
    <w:p>
      <w:pPr>
        <w:snapToGrid w:val="0"/>
        <w:spacing w:line="300" w:lineRule="auto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注：识记是对课程专业名词、基本概念和基本知识的正确记忆；理解是在识记的基础上，掌握课程中的基本概念、基本原理的内涵及其内在联系；应用是在理解的基础上，运用所学专业理论综合分析和解决实际问题。</w:t>
      </w:r>
    </w:p>
    <w:p>
      <w:pPr>
        <w:adjustRightInd w:val="0"/>
        <w:snapToGrid w:val="0"/>
        <w:spacing w:before="156" w:beforeLines="50" w:line="300" w:lineRule="auto"/>
        <w:jc w:val="center"/>
        <w:rPr>
          <w:rFonts w:ascii="仿宋_GB2312" w:eastAsia="仿宋_GB2312" w:cs="仿宋_GB2312" w:hAnsiTheme="minorEastAsia"/>
          <w:b/>
          <w:sz w:val="28"/>
          <w:szCs w:val="28"/>
        </w:rPr>
      </w:pPr>
      <w:r>
        <w:rPr>
          <w:rFonts w:hint="eastAsia" w:ascii="仿宋_GB2312" w:eastAsia="仿宋_GB2312" w:cs="仿宋_GB2312" w:hAnsiTheme="minorEastAsia"/>
          <w:b/>
          <w:sz w:val="28"/>
          <w:szCs w:val="28"/>
        </w:rPr>
        <w:t>Ⅲ.考试形式及试卷结构</w:t>
      </w:r>
    </w:p>
    <w:p>
      <w:pPr>
        <w:adjustRightInd w:val="0"/>
        <w:snapToGrid w:val="0"/>
        <w:spacing w:line="300" w:lineRule="auto"/>
        <w:ind w:firstLine="551" w:firstLineChars="196"/>
        <w:rPr>
          <w:rFonts w:ascii="仿宋_GB2312" w:eastAsia="仿宋_GB2312" w:cs="仿宋_GB2312" w:hAnsiTheme="minorEastAsia"/>
          <w:b/>
          <w:sz w:val="28"/>
          <w:szCs w:val="28"/>
        </w:rPr>
      </w:pPr>
      <w:r>
        <w:rPr>
          <w:rFonts w:hint="eastAsia" w:ascii="仿宋_GB2312" w:eastAsia="仿宋_GB2312" w:cs="仿宋_GB2312" w:hAnsiTheme="minorEastAsia"/>
          <w:b/>
          <w:sz w:val="28"/>
          <w:szCs w:val="28"/>
        </w:rPr>
        <w:t>一、考试形式：</w:t>
      </w:r>
    </w:p>
    <w:p>
      <w:pPr>
        <w:adjustRightInd w:val="0"/>
        <w:snapToGrid w:val="0"/>
        <w:spacing w:line="300" w:lineRule="auto"/>
        <w:rPr>
          <w:rFonts w:ascii="仿宋_GB2312" w:eastAsia="仿宋_GB2312" w:cs="仿宋_GB2312" w:hAnsiTheme="minorEastAsia"/>
          <w:sz w:val="28"/>
          <w:szCs w:val="28"/>
        </w:rPr>
      </w:pPr>
      <w:r>
        <w:rPr>
          <w:rFonts w:hint="eastAsia" w:ascii="仿宋_GB2312" w:eastAsia="仿宋_GB2312" w:cs="仿宋_GB2312" w:hAnsiTheme="minorEastAsia"/>
          <w:sz w:val="28"/>
          <w:szCs w:val="28"/>
        </w:rPr>
        <w:t>闭卷、笔试。考试时间150分钟，满分200分。考生使用答题卡答题。</w:t>
      </w:r>
    </w:p>
    <w:p>
      <w:pPr>
        <w:adjustRightInd w:val="0"/>
        <w:snapToGrid w:val="0"/>
        <w:spacing w:line="300" w:lineRule="auto"/>
        <w:ind w:firstLine="551" w:firstLineChars="196"/>
        <w:rPr>
          <w:rFonts w:ascii="仿宋_GB2312" w:eastAsia="仿宋_GB2312" w:cs="仿宋_GB2312" w:hAnsiTheme="minorEastAsia"/>
          <w:b/>
          <w:sz w:val="28"/>
          <w:szCs w:val="28"/>
        </w:rPr>
      </w:pPr>
      <w:r>
        <w:rPr>
          <w:rFonts w:hint="eastAsia" w:ascii="仿宋_GB2312" w:eastAsia="仿宋_GB2312" w:cs="仿宋_GB2312" w:hAnsiTheme="minorEastAsia"/>
          <w:b/>
          <w:sz w:val="28"/>
          <w:szCs w:val="28"/>
        </w:rPr>
        <w:t>二、知识内容比例：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eastAsia="仿宋_GB2312" w:cs="仿宋_GB2312" w:hAnsiTheme="minorEastAsia"/>
          <w:sz w:val="28"/>
          <w:szCs w:val="28"/>
        </w:rPr>
      </w:pPr>
      <w:r>
        <w:rPr>
          <w:rFonts w:hint="eastAsia" w:ascii="仿宋_GB2312" w:eastAsia="仿宋_GB2312" w:cs="仿宋_GB2312" w:hAnsiTheme="minorEastAsia"/>
          <w:sz w:val="28"/>
          <w:szCs w:val="28"/>
        </w:rPr>
        <w:t>1．基本概念………………约占20%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eastAsia="仿宋_GB2312" w:cs="仿宋_GB2312" w:hAnsiTheme="minorEastAsia"/>
          <w:sz w:val="28"/>
          <w:szCs w:val="28"/>
        </w:rPr>
      </w:pPr>
      <w:r>
        <w:rPr>
          <w:rFonts w:hint="eastAsia" w:ascii="仿宋_GB2312" w:eastAsia="仿宋_GB2312" w:cs="仿宋_GB2312" w:hAnsiTheme="minorEastAsia"/>
          <w:sz w:val="28"/>
          <w:szCs w:val="28"/>
        </w:rPr>
        <w:t>2、基础知识………………约占25%</w:t>
      </w:r>
    </w:p>
    <w:p>
      <w:pPr>
        <w:adjustRightInd w:val="0"/>
        <w:snapToGrid w:val="0"/>
        <w:spacing w:line="300" w:lineRule="auto"/>
        <w:rPr>
          <w:rFonts w:hint="eastAsia" w:ascii="仿宋_GB2312" w:eastAsia="仿宋_GB2312" w:cs="仿宋_GB2312" w:hAnsiTheme="minorEastAsia"/>
          <w:sz w:val="28"/>
          <w:szCs w:val="28"/>
        </w:rPr>
      </w:pPr>
      <w:r>
        <w:rPr>
          <w:rFonts w:hint="eastAsia" w:ascii="仿宋_GB2312" w:eastAsia="仿宋_GB2312" w:cs="仿宋_GB2312" w:hAnsiTheme="minorEastAsia"/>
          <w:sz w:val="28"/>
          <w:szCs w:val="28"/>
        </w:rPr>
        <w:t xml:space="preserve">    3．基本理论………………约占55%</w:t>
      </w:r>
    </w:p>
    <w:p>
      <w:pPr>
        <w:adjustRightInd w:val="0"/>
        <w:snapToGrid w:val="0"/>
        <w:spacing w:line="300" w:lineRule="auto"/>
        <w:rPr>
          <w:rFonts w:ascii="仿宋_GB2312" w:eastAsia="仿宋_GB2312" w:cs="仿宋_GB2312" w:hAnsiTheme="minorEastAsia"/>
          <w:sz w:val="28"/>
          <w:szCs w:val="28"/>
        </w:rPr>
      </w:pPr>
      <w:r>
        <w:rPr>
          <w:rFonts w:hint="eastAsia" w:ascii="仿宋_GB2312" w:eastAsia="仿宋_GB2312" w:cs="仿宋_GB2312" w:hAnsiTheme="minorEastAsia"/>
          <w:sz w:val="28"/>
          <w:szCs w:val="28"/>
        </w:rPr>
        <w:t xml:space="preserve">    其中识记部分约占25%，理解部分约占45%，应用部分约占30%。</w:t>
      </w:r>
    </w:p>
    <w:p>
      <w:pPr>
        <w:adjustRightInd w:val="0"/>
        <w:snapToGrid w:val="0"/>
        <w:spacing w:line="300" w:lineRule="auto"/>
        <w:ind w:firstLine="551" w:firstLineChars="196"/>
        <w:rPr>
          <w:rFonts w:ascii="仿宋_GB2312" w:eastAsia="仿宋_GB2312" w:cs="仿宋_GB2312" w:hAnsiTheme="minorEastAsia"/>
          <w:b/>
          <w:sz w:val="28"/>
          <w:szCs w:val="28"/>
        </w:rPr>
      </w:pPr>
      <w:r>
        <w:rPr>
          <w:rFonts w:hint="eastAsia" w:ascii="仿宋_GB2312" w:eastAsia="仿宋_GB2312" w:cs="仿宋_GB2312" w:hAnsiTheme="minorEastAsia"/>
          <w:b/>
          <w:sz w:val="28"/>
          <w:szCs w:val="28"/>
        </w:rPr>
        <w:t>三、试题难易比例：</w:t>
      </w:r>
    </w:p>
    <w:p>
      <w:pPr>
        <w:adjustRightInd w:val="0"/>
        <w:snapToGrid w:val="0"/>
        <w:spacing w:line="300" w:lineRule="auto"/>
        <w:rPr>
          <w:rFonts w:ascii="仿宋_GB2312" w:eastAsia="仿宋_GB2312" w:cs="仿宋_GB2312" w:hAnsiTheme="minorEastAsia"/>
          <w:sz w:val="28"/>
          <w:szCs w:val="28"/>
        </w:rPr>
      </w:pPr>
      <w:r>
        <w:rPr>
          <w:rFonts w:hint="eastAsia" w:ascii="仿宋_GB2312" w:eastAsia="仿宋_GB2312" w:cs="仿宋_GB2312" w:hAnsiTheme="minorEastAsia"/>
          <w:sz w:val="28"/>
          <w:szCs w:val="28"/>
        </w:rPr>
        <w:t xml:space="preserve">    容易题………………………约占25%</w:t>
      </w:r>
    </w:p>
    <w:p>
      <w:pPr>
        <w:adjustRightInd w:val="0"/>
        <w:snapToGrid w:val="0"/>
        <w:spacing w:line="300" w:lineRule="auto"/>
        <w:rPr>
          <w:rFonts w:ascii="仿宋_GB2312" w:eastAsia="仿宋_GB2312" w:cs="仿宋_GB2312" w:hAnsiTheme="minorEastAsia"/>
          <w:sz w:val="28"/>
          <w:szCs w:val="28"/>
        </w:rPr>
      </w:pPr>
      <w:r>
        <w:rPr>
          <w:rFonts w:hint="eastAsia" w:ascii="仿宋_GB2312" w:eastAsia="仿宋_GB2312" w:cs="仿宋_GB2312" w:hAnsiTheme="minorEastAsia"/>
          <w:sz w:val="28"/>
          <w:szCs w:val="28"/>
        </w:rPr>
        <w:t xml:space="preserve">    中等难度题…………………约占45%</w:t>
      </w:r>
    </w:p>
    <w:p>
      <w:pPr>
        <w:adjustRightInd w:val="0"/>
        <w:snapToGrid w:val="0"/>
        <w:spacing w:line="300" w:lineRule="auto"/>
        <w:rPr>
          <w:rFonts w:ascii="仿宋_GB2312" w:eastAsia="仿宋_GB2312" w:cs="仿宋_GB2312" w:hAnsiTheme="minorEastAsia"/>
          <w:b/>
          <w:sz w:val="28"/>
          <w:szCs w:val="28"/>
        </w:rPr>
      </w:pPr>
      <w:r>
        <w:rPr>
          <w:rFonts w:hint="eastAsia" w:ascii="仿宋_GB2312" w:eastAsia="仿宋_GB2312" w:cs="仿宋_GB2312" w:hAnsiTheme="minorEastAsia"/>
          <w:sz w:val="28"/>
          <w:szCs w:val="28"/>
        </w:rPr>
        <w:t xml:space="preserve">    难题…………………………约占30%</w:t>
      </w:r>
    </w:p>
    <w:p>
      <w:pPr>
        <w:adjustRightInd w:val="0"/>
        <w:snapToGrid w:val="0"/>
        <w:spacing w:line="300" w:lineRule="auto"/>
        <w:ind w:firstLine="551" w:firstLineChars="196"/>
        <w:rPr>
          <w:rFonts w:ascii="仿宋_GB2312" w:eastAsia="仿宋_GB2312" w:cs="仿宋_GB2312" w:hAnsiTheme="minorEastAsia"/>
          <w:b/>
          <w:sz w:val="28"/>
          <w:szCs w:val="28"/>
        </w:rPr>
      </w:pPr>
      <w:r>
        <w:rPr>
          <w:rFonts w:hint="eastAsia" w:ascii="仿宋_GB2312" w:eastAsia="仿宋_GB2312" w:cs="仿宋_GB2312" w:hAnsiTheme="minorEastAsia"/>
          <w:b/>
          <w:sz w:val="28"/>
          <w:szCs w:val="28"/>
        </w:rPr>
        <w:t>四、试题</w:t>
      </w:r>
      <w:r>
        <w:rPr>
          <w:rFonts w:hint="eastAsia" w:ascii="仿宋_GB2312" w:eastAsia="仿宋_GB2312" w:cs="仿宋_GB2312" w:hAnsiTheme="minorEastAsia"/>
          <w:b/>
          <w:sz w:val="28"/>
          <w:szCs w:val="28"/>
          <w:lang w:eastAsia="zh-CN"/>
        </w:rPr>
        <w:t>分值比例</w:t>
      </w:r>
      <w:r>
        <w:rPr>
          <w:rFonts w:hint="eastAsia" w:ascii="仿宋_GB2312" w:eastAsia="仿宋_GB2312" w:cs="仿宋_GB2312" w:hAnsiTheme="minorEastAsia"/>
          <w:b/>
          <w:sz w:val="28"/>
          <w:szCs w:val="28"/>
        </w:rPr>
        <w:t>：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eastAsia="仿宋_GB2312" w:cs="仿宋_GB2312" w:hAnsiTheme="minorEastAsia"/>
          <w:sz w:val="28"/>
          <w:szCs w:val="28"/>
        </w:rPr>
      </w:pPr>
      <w:r>
        <w:rPr>
          <w:rFonts w:hint="eastAsia" w:ascii="仿宋_GB2312" w:eastAsia="仿宋_GB2312" w:cs="仿宋_GB2312" w:hAnsiTheme="minorEastAsia"/>
          <w:sz w:val="28"/>
          <w:szCs w:val="28"/>
        </w:rPr>
        <w:t>1．单项选择题…………………约占25%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eastAsia="仿宋_GB2312" w:cs="仿宋_GB2312" w:hAnsiTheme="minorEastAsia"/>
          <w:sz w:val="28"/>
          <w:szCs w:val="28"/>
        </w:rPr>
      </w:pPr>
      <w:r>
        <w:rPr>
          <w:rFonts w:hint="eastAsia" w:ascii="仿宋_GB2312" w:eastAsia="仿宋_GB2312" w:cs="仿宋_GB2312" w:hAnsiTheme="minorEastAsia"/>
          <w:sz w:val="28"/>
          <w:szCs w:val="28"/>
        </w:rPr>
        <w:t>2. 判断题………………………约占15%</w:t>
      </w:r>
    </w:p>
    <w:p>
      <w:pPr>
        <w:adjustRightInd w:val="0"/>
        <w:snapToGrid w:val="0"/>
        <w:spacing w:line="300" w:lineRule="auto"/>
        <w:rPr>
          <w:rFonts w:ascii="仿宋_GB2312" w:eastAsia="仿宋_GB2312" w:cs="仿宋_GB2312" w:hAnsiTheme="minorEastAsia"/>
          <w:sz w:val="28"/>
          <w:szCs w:val="28"/>
        </w:rPr>
      </w:pPr>
      <w:r>
        <w:rPr>
          <w:rFonts w:hint="eastAsia" w:ascii="仿宋_GB2312" w:eastAsia="仿宋_GB2312" w:cs="仿宋_GB2312" w:hAnsiTheme="minorEastAsia"/>
          <w:sz w:val="28"/>
          <w:szCs w:val="28"/>
        </w:rPr>
        <w:t xml:space="preserve">    3．名词解释题…………………约占15%</w:t>
      </w:r>
    </w:p>
    <w:p>
      <w:pPr>
        <w:adjustRightInd w:val="0"/>
        <w:snapToGrid w:val="0"/>
        <w:spacing w:line="300" w:lineRule="auto"/>
        <w:rPr>
          <w:rFonts w:hint="eastAsia" w:ascii="仿宋_GB2312" w:eastAsia="仿宋_GB2312" w:cs="仿宋_GB2312" w:hAnsiTheme="minorEastAsia"/>
          <w:sz w:val="28"/>
          <w:szCs w:val="28"/>
        </w:rPr>
      </w:pPr>
      <w:r>
        <w:rPr>
          <w:rFonts w:hint="eastAsia" w:ascii="仿宋_GB2312" w:eastAsia="仿宋_GB2312" w:cs="仿宋_GB2312" w:hAnsiTheme="minorEastAsia"/>
          <w:sz w:val="28"/>
          <w:szCs w:val="28"/>
        </w:rPr>
        <w:t xml:space="preserve">    4．简答题………………………约占30%</w:t>
      </w:r>
    </w:p>
    <w:p>
      <w:pPr>
        <w:adjustRightInd w:val="0"/>
        <w:snapToGrid w:val="0"/>
        <w:spacing w:line="300" w:lineRule="auto"/>
        <w:ind w:firstLine="560" w:firstLineChars="200"/>
        <w:rPr>
          <w:rFonts w:ascii="仿宋_GB2312" w:eastAsia="仿宋_GB2312" w:cs="仿宋_GB2312" w:hAnsiTheme="minorEastAsia"/>
          <w:sz w:val="28"/>
          <w:szCs w:val="28"/>
        </w:rPr>
      </w:pPr>
      <w:r>
        <w:rPr>
          <w:rFonts w:hint="eastAsia" w:ascii="仿宋_GB2312" w:eastAsia="仿宋_GB2312" w:cs="仿宋_GB2312" w:hAnsiTheme="minorEastAsia"/>
          <w:sz w:val="28"/>
          <w:szCs w:val="28"/>
        </w:rPr>
        <w:t>5．论述题………………………约占15%</w:t>
      </w:r>
    </w:p>
    <w:p>
      <w:pPr>
        <w:adjustRightInd w:val="0"/>
        <w:snapToGrid w:val="0"/>
        <w:spacing w:before="156" w:beforeLines="50" w:line="300" w:lineRule="auto"/>
        <w:jc w:val="center"/>
        <w:rPr>
          <w:rFonts w:ascii="仿宋_GB2312" w:eastAsia="仿宋_GB2312" w:cs="仿宋_GB2312" w:hAnsiTheme="minorEastAsia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Ⅳ</w:t>
      </w:r>
      <w:r>
        <w:rPr>
          <w:rFonts w:hint="eastAsia" w:ascii="仿宋_GB2312" w:eastAsia="仿宋_GB2312" w:cs="仿宋_GB2312" w:hAnsiTheme="minorEastAsia"/>
          <w:b/>
          <w:sz w:val="28"/>
          <w:szCs w:val="28"/>
        </w:rPr>
        <w:t>. 参考书目</w:t>
      </w:r>
    </w:p>
    <w:p>
      <w:pPr>
        <w:autoSpaceDE w:val="0"/>
        <w:autoSpaceDN w:val="0"/>
        <w:adjustRightInd w:val="0"/>
        <w:snapToGrid w:val="0"/>
        <w:spacing w:line="300" w:lineRule="auto"/>
        <w:ind w:firstLine="280" w:firstLineChars="100"/>
        <w:jc w:val="left"/>
        <w:rPr>
          <w:rFonts w:ascii="仿宋_GB2312" w:eastAsia="仿宋_GB2312" w:cs="仿宋_GB2312" w:hAnsiTheme="minorEastAsia"/>
          <w:sz w:val="28"/>
          <w:szCs w:val="28"/>
          <w:lang w:val="zh-CN"/>
        </w:rPr>
      </w:pPr>
      <w:r>
        <w:rPr>
          <w:rFonts w:hint="eastAsia" w:ascii="仿宋_GB2312" w:eastAsia="仿宋_GB2312" w:cs="仿宋_GB2312" w:hAnsiTheme="minorEastAsia"/>
          <w:sz w:val="28"/>
          <w:szCs w:val="28"/>
        </w:rPr>
        <w:t>1、</w:t>
      </w:r>
      <w:r>
        <w:rPr>
          <w:rFonts w:hint="eastAsia" w:ascii="仿宋_GB2312" w:eastAsia="仿宋_GB2312" w:cs="仿宋_GB2312" w:hAnsiTheme="minorEastAsia"/>
          <w:sz w:val="28"/>
          <w:szCs w:val="28"/>
          <w:lang w:val="zh-CN"/>
        </w:rPr>
        <w:t>《旅游学》（第三版）. 李天元主编.</w:t>
      </w:r>
      <w:r>
        <w:rPr>
          <w:rFonts w:hint="eastAsia" w:ascii="仿宋_GB2312" w:eastAsia="仿宋_GB2312" w:cs="仿宋_GB2312" w:hAnsiTheme="minorEastAsia"/>
          <w:sz w:val="28"/>
          <w:szCs w:val="28"/>
        </w:rPr>
        <w:t xml:space="preserve"> 北京，高等教育</w:t>
      </w:r>
      <w:r>
        <w:rPr>
          <w:rFonts w:hint="eastAsia" w:ascii="仿宋_GB2312" w:eastAsia="仿宋_GB2312" w:cs="仿宋_GB2312" w:hAnsiTheme="minorEastAsia"/>
          <w:sz w:val="28"/>
          <w:szCs w:val="28"/>
          <w:lang w:val="zh-CN"/>
        </w:rPr>
        <w:t>出版社，2011.</w:t>
      </w:r>
    </w:p>
    <w:p>
      <w:pPr>
        <w:autoSpaceDE w:val="0"/>
        <w:autoSpaceDN w:val="0"/>
        <w:adjustRightInd w:val="0"/>
        <w:snapToGrid w:val="0"/>
        <w:spacing w:line="300" w:lineRule="auto"/>
        <w:ind w:firstLine="280" w:firstLineChars="100"/>
        <w:jc w:val="left"/>
        <w:rPr>
          <w:rFonts w:ascii="仿宋_GB2312" w:eastAsia="仿宋_GB2312" w:cs="仿宋_GB2312" w:hAnsiTheme="minorEastAsia"/>
          <w:sz w:val="28"/>
          <w:szCs w:val="28"/>
          <w:lang w:val="zh-CN"/>
        </w:rPr>
      </w:pPr>
      <w:r>
        <w:rPr>
          <w:rFonts w:hint="eastAsia" w:ascii="仿宋_GB2312" w:eastAsia="仿宋_GB2312" w:cs="仿宋_GB2312" w:hAnsiTheme="minorEastAsia"/>
          <w:sz w:val="28"/>
          <w:szCs w:val="28"/>
        </w:rPr>
        <w:t>2、</w:t>
      </w:r>
      <w:r>
        <w:rPr>
          <w:rFonts w:hint="eastAsia" w:ascii="仿宋_GB2312" w:eastAsia="仿宋_GB2312" w:cs="仿宋_GB2312" w:hAnsiTheme="minorEastAsia"/>
          <w:sz w:val="28"/>
          <w:szCs w:val="28"/>
          <w:lang w:val="zh-CN"/>
        </w:rPr>
        <w:t>《旅游学概论》（第七版）. 李天元主编.</w:t>
      </w:r>
      <w:r>
        <w:rPr>
          <w:rFonts w:hint="eastAsia" w:ascii="仿宋_GB2312" w:eastAsia="仿宋_GB2312" w:cs="仿宋_GB2312" w:hAnsiTheme="minorEastAsia"/>
          <w:sz w:val="28"/>
          <w:szCs w:val="28"/>
        </w:rPr>
        <w:t xml:space="preserve"> 天津，南开大学</w:t>
      </w:r>
      <w:r>
        <w:rPr>
          <w:rFonts w:hint="eastAsia" w:ascii="仿宋_GB2312" w:eastAsia="仿宋_GB2312" w:cs="仿宋_GB2312" w:hAnsiTheme="minorEastAsia"/>
          <w:sz w:val="28"/>
          <w:szCs w:val="28"/>
          <w:lang w:val="zh-CN"/>
        </w:rPr>
        <w:t>出版社，2020.</w:t>
      </w:r>
    </w:p>
    <w:p>
      <w:pPr>
        <w:autoSpaceDE w:val="0"/>
        <w:autoSpaceDN w:val="0"/>
        <w:adjustRightInd w:val="0"/>
        <w:snapToGrid w:val="0"/>
        <w:spacing w:line="300" w:lineRule="auto"/>
        <w:ind w:firstLine="280" w:firstLineChars="100"/>
        <w:jc w:val="left"/>
        <w:rPr>
          <w:rFonts w:hint="eastAsia"/>
        </w:rPr>
      </w:pPr>
      <w:r>
        <w:rPr>
          <w:rFonts w:hint="eastAsia" w:ascii="仿宋_GB2312" w:eastAsia="仿宋_GB2312"/>
          <w:bCs/>
          <w:sz w:val="28"/>
          <w:szCs w:val="28"/>
        </w:rPr>
        <w:t>3、</w:t>
      </w:r>
      <w:r>
        <w:rPr>
          <w:rFonts w:ascii="仿宋_GB2312" w:eastAsia="仿宋_GB2312"/>
          <w:bCs/>
          <w:sz w:val="28"/>
          <w:szCs w:val="28"/>
        </w:rPr>
        <w:t>《</w:t>
      </w:r>
      <w:r>
        <w:rPr>
          <w:rFonts w:ascii="仿宋_GB2312" w:eastAsia="仿宋_GB2312" w:cs="仿宋_GB2312" w:hAnsiTheme="minorEastAsia"/>
          <w:sz w:val="28"/>
          <w:szCs w:val="28"/>
          <w:lang w:val="zh-CN"/>
        </w:rPr>
        <w:t>饭店管理</w:t>
      </w:r>
      <w:r>
        <w:rPr>
          <w:rFonts w:ascii="仿宋_GB2312" w:eastAsia="仿宋_GB2312"/>
          <w:bCs/>
          <w:sz w:val="28"/>
          <w:szCs w:val="28"/>
        </w:rPr>
        <w:t>》</w:t>
      </w:r>
      <w:r>
        <w:rPr>
          <w:rFonts w:hint="eastAsia" w:ascii="仿宋_GB2312" w:eastAsia="仿宋_GB2312"/>
          <w:bCs/>
          <w:sz w:val="28"/>
          <w:szCs w:val="28"/>
        </w:rPr>
        <w:t>（第四版）</w:t>
      </w:r>
      <w:r>
        <w:rPr>
          <w:rFonts w:hint="eastAsia" w:ascii="仿宋_GB2312" w:eastAsia="仿宋_GB2312" w:cs="仿宋_GB2312" w:hAnsiTheme="minorEastAsia"/>
          <w:sz w:val="28"/>
          <w:szCs w:val="28"/>
          <w:lang w:val="zh-CN"/>
        </w:rPr>
        <w:t>.</w:t>
      </w:r>
      <w:r>
        <w:rPr>
          <w:rFonts w:ascii="仿宋_GB2312" w:eastAsia="仿宋_GB2312" w:cs="仿宋_GB2312" w:hAnsiTheme="minorEastAsia"/>
          <w:sz w:val="28"/>
          <w:szCs w:val="28"/>
          <w:lang w:val="zh-CN"/>
        </w:rPr>
        <w:t xml:space="preserve"> </w:t>
      </w:r>
      <w:r>
        <w:rPr>
          <w:rFonts w:ascii="仿宋_GB2312" w:eastAsia="仿宋_GB2312"/>
          <w:bCs/>
          <w:sz w:val="28"/>
          <w:szCs w:val="28"/>
        </w:rPr>
        <w:t>蒋丁新</w:t>
      </w:r>
      <w:r>
        <w:rPr>
          <w:rFonts w:hint="eastAsia" w:ascii="仿宋_GB2312" w:eastAsia="仿宋_GB2312"/>
          <w:bCs/>
          <w:sz w:val="28"/>
          <w:szCs w:val="28"/>
        </w:rPr>
        <w:t>主编，</w:t>
      </w:r>
      <w:r>
        <w:rPr>
          <w:rFonts w:ascii="仿宋_GB2312" w:eastAsia="仿宋_GB2312"/>
          <w:bCs/>
          <w:sz w:val="28"/>
          <w:szCs w:val="28"/>
        </w:rPr>
        <w:t>高等教育出版社，</w:t>
      </w:r>
      <w:r>
        <w:rPr>
          <w:rFonts w:hint="eastAsia" w:ascii="仿宋_GB2312" w:eastAsia="仿宋_GB2312"/>
          <w:bCs/>
          <w:sz w:val="28"/>
          <w:szCs w:val="28"/>
        </w:rPr>
        <w:t>2020</w:t>
      </w:r>
      <w:r>
        <w:rPr>
          <w:rFonts w:hint="eastAsia" w:ascii="仿宋_GB2312" w:eastAsia="仿宋_GB2312" w:cs="仿宋_GB2312" w:hAnsiTheme="minorEastAsia"/>
          <w:sz w:val="28"/>
          <w:szCs w:val="28"/>
          <w:lang w:val="zh-CN"/>
        </w:rPr>
        <w:t>.</w:t>
      </w:r>
    </w:p>
    <w:sectPr>
      <w:pgSz w:w="11906" w:h="16838"/>
      <w:pgMar w:top="1440" w:right="1134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粗黑宋简体">
    <w:altName w:val="宋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5B0B19E"/>
    <w:multiLevelType w:val="singleLevel"/>
    <w:tmpl w:val="D5B0B19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9BB6FC3"/>
    <w:multiLevelType w:val="singleLevel"/>
    <w:tmpl w:val="59BB6FC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2BF2"/>
    <w:rsid w:val="000D3359"/>
    <w:rsid w:val="000E2EFC"/>
    <w:rsid w:val="00172A27"/>
    <w:rsid w:val="001B1DC6"/>
    <w:rsid w:val="00262FAF"/>
    <w:rsid w:val="00267FBF"/>
    <w:rsid w:val="00273BB4"/>
    <w:rsid w:val="003131B1"/>
    <w:rsid w:val="00477274"/>
    <w:rsid w:val="00523004"/>
    <w:rsid w:val="00527518"/>
    <w:rsid w:val="005B482E"/>
    <w:rsid w:val="005E17BF"/>
    <w:rsid w:val="00660750"/>
    <w:rsid w:val="00736302"/>
    <w:rsid w:val="00791BA0"/>
    <w:rsid w:val="007A3D13"/>
    <w:rsid w:val="0086081A"/>
    <w:rsid w:val="008E2E2A"/>
    <w:rsid w:val="00944C47"/>
    <w:rsid w:val="00A26F90"/>
    <w:rsid w:val="00AA1D62"/>
    <w:rsid w:val="00B21525"/>
    <w:rsid w:val="00B72E99"/>
    <w:rsid w:val="00BB614E"/>
    <w:rsid w:val="00BE400F"/>
    <w:rsid w:val="00C01CF6"/>
    <w:rsid w:val="00C45B77"/>
    <w:rsid w:val="00C47AFE"/>
    <w:rsid w:val="00D1302A"/>
    <w:rsid w:val="00DB1B04"/>
    <w:rsid w:val="00DD2723"/>
    <w:rsid w:val="00FE3F20"/>
    <w:rsid w:val="00FE3F24"/>
    <w:rsid w:val="0EDB65AC"/>
    <w:rsid w:val="12386B19"/>
    <w:rsid w:val="187E2105"/>
    <w:rsid w:val="1C40201F"/>
    <w:rsid w:val="28111971"/>
    <w:rsid w:val="28850283"/>
    <w:rsid w:val="2DB32B9B"/>
    <w:rsid w:val="305D0559"/>
    <w:rsid w:val="378F502C"/>
    <w:rsid w:val="385C135B"/>
    <w:rsid w:val="3BDB58CC"/>
    <w:rsid w:val="3CCA3E01"/>
    <w:rsid w:val="3D533771"/>
    <w:rsid w:val="3FDD73EF"/>
    <w:rsid w:val="40DD042B"/>
    <w:rsid w:val="41DF4627"/>
    <w:rsid w:val="46DF7581"/>
    <w:rsid w:val="4722317A"/>
    <w:rsid w:val="56DD7B2E"/>
    <w:rsid w:val="57151184"/>
    <w:rsid w:val="5B8A6FF1"/>
    <w:rsid w:val="63A166E5"/>
    <w:rsid w:val="64774611"/>
    <w:rsid w:val="684610A6"/>
    <w:rsid w:val="6D253C1D"/>
    <w:rsid w:val="6FCD443F"/>
    <w:rsid w:val="73D27852"/>
    <w:rsid w:val="769B1FF0"/>
    <w:rsid w:val="79C41F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autoSpaceDE w:val="0"/>
      <w:autoSpaceDN w:val="0"/>
      <w:adjustRightInd w:val="0"/>
      <w:jc w:val="left"/>
      <w:outlineLvl w:val="0"/>
    </w:pPr>
    <w:rPr>
      <w:rFonts w:ascii="Tahoma"/>
      <w:color w:val="FFFFFF"/>
      <w:kern w:val="0"/>
      <w:sz w:val="36"/>
      <w:szCs w:val="36"/>
      <w:lang w:val="zh-CN"/>
    </w:rPr>
  </w:style>
  <w:style w:type="paragraph" w:styleId="3">
    <w:name w:val="heading 2"/>
    <w:basedOn w:val="1"/>
    <w:next w:val="1"/>
    <w:qFormat/>
    <w:uiPriority w:val="0"/>
    <w:pPr>
      <w:autoSpaceDE w:val="0"/>
      <w:autoSpaceDN w:val="0"/>
      <w:adjustRightInd w:val="0"/>
      <w:ind w:left="480" w:hanging="480"/>
      <w:jc w:val="left"/>
      <w:outlineLvl w:val="1"/>
    </w:pPr>
    <w:rPr>
      <w:rFonts w:ascii="Tahoma" w:hAnsi="Tahoma"/>
      <w:color w:val="000000"/>
      <w:kern w:val="0"/>
      <w:szCs w:val="32"/>
      <w:lang w:val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qFormat/>
    <w:uiPriority w:val="0"/>
    <w:pPr>
      <w:ind w:left="720"/>
    </w:pPr>
    <w:rPr>
      <w:sz w:val="24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0"/>
    <w:rPr>
      <w:b/>
      <w:bCs/>
    </w:rPr>
  </w:style>
  <w:style w:type="character" w:customStyle="1" w:styleId="10">
    <w:name w:val="页眉 字符"/>
    <w:basedOn w:val="8"/>
    <w:link w:val="6"/>
    <w:qFormat/>
    <w:uiPriority w:val="0"/>
    <w:rPr>
      <w:kern w:val="2"/>
      <w:sz w:val="18"/>
      <w:szCs w:val="18"/>
    </w:rPr>
  </w:style>
  <w:style w:type="character" w:customStyle="1" w:styleId="11">
    <w:name w:val="页脚 字符"/>
    <w:basedOn w:val="8"/>
    <w:link w:val="5"/>
    <w:qFormat/>
    <w:uiPriority w:val="0"/>
    <w:rPr>
      <w:kern w:val="2"/>
      <w:sz w:val="18"/>
      <w:szCs w:val="18"/>
    </w:rPr>
  </w:style>
  <w:style w:type="paragraph" w:customStyle="1" w:styleId="12">
    <w:name w:val="Body text|1"/>
    <w:basedOn w:val="1"/>
    <w:qFormat/>
    <w:uiPriority w:val="0"/>
    <w:pPr>
      <w:spacing w:line="394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3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505</Words>
  <Characters>2883</Characters>
  <Lines>24</Lines>
  <Paragraphs>6</Paragraphs>
  <TotalTime>1</TotalTime>
  <ScaleCrop>false</ScaleCrop>
  <LinksUpToDate>false</LinksUpToDate>
  <CharactersWithSpaces>3382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2021-01-08T08:04:00Z</dcterms:created>
  <dc:creator>lenovo</dc:creator>
  <cp:lastModifiedBy>蚂蚁小姐</cp:lastModifiedBy>
  <cp:lastPrinted>2016-10-24T01:06:00Z</cp:lastPrinted>
  <dcterms:modified xsi:type="dcterms:W3CDTF">2021-01-11T07:40:51Z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